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7688E" w:rsidTr="003212A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7688E" w:rsidTr="003212A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7688E" w:rsidTr="003212A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7688E" w:rsidRPr="00A94ABB" w:rsidRDefault="00A9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7688E" w:rsidRPr="00A94ABB" w:rsidRDefault="00A9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7688E" w:rsidTr="003212A5">
        <w:trPr>
          <w:trHeight w:hRule="exact" w:val="986"/>
        </w:trPr>
        <w:tc>
          <w:tcPr>
            <w:tcW w:w="723" w:type="dxa"/>
          </w:tcPr>
          <w:p w:rsidR="0077688E" w:rsidRDefault="0077688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 w:rsidTr="003212A5">
        <w:trPr>
          <w:trHeight w:hRule="exact" w:val="138"/>
        </w:trPr>
        <w:tc>
          <w:tcPr>
            <w:tcW w:w="723" w:type="dxa"/>
          </w:tcPr>
          <w:p w:rsidR="0077688E" w:rsidRDefault="0077688E"/>
        </w:tc>
        <w:tc>
          <w:tcPr>
            <w:tcW w:w="853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969" w:type="dxa"/>
          </w:tcPr>
          <w:p w:rsidR="0077688E" w:rsidRDefault="0077688E"/>
        </w:tc>
        <w:tc>
          <w:tcPr>
            <w:tcW w:w="16" w:type="dxa"/>
          </w:tcPr>
          <w:p w:rsidR="0077688E" w:rsidRDefault="0077688E"/>
        </w:tc>
        <w:tc>
          <w:tcPr>
            <w:tcW w:w="1556" w:type="dxa"/>
          </w:tcPr>
          <w:p w:rsidR="0077688E" w:rsidRDefault="0077688E"/>
        </w:tc>
        <w:tc>
          <w:tcPr>
            <w:tcW w:w="574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1289" w:type="dxa"/>
          </w:tcPr>
          <w:p w:rsidR="0077688E" w:rsidRDefault="0077688E"/>
        </w:tc>
        <w:tc>
          <w:tcPr>
            <w:tcW w:w="9" w:type="dxa"/>
          </w:tcPr>
          <w:p w:rsidR="0077688E" w:rsidRDefault="0077688E"/>
        </w:tc>
        <w:tc>
          <w:tcPr>
            <w:tcW w:w="1695" w:type="dxa"/>
          </w:tcPr>
          <w:p w:rsidR="0077688E" w:rsidRDefault="0077688E"/>
        </w:tc>
        <w:tc>
          <w:tcPr>
            <w:tcW w:w="722" w:type="dxa"/>
          </w:tcPr>
          <w:p w:rsidR="0077688E" w:rsidRDefault="0077688E"/>
        </w:tc>
        <w:tc>
          <w:tcPr>
            <w:tcW w:w="141" w:type="dxa"/>
          </w:tcPr>
          <w:p w:rsidR="0077688E" w:rsidRDefault="0077688E"/>
        </w:tc>
      </w:tr>
      <w:tr w:rsidR="0077688E" w:rsidRPr="003212A5" w:rsidTr="003212A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7688E" w:rsidRPr="003212A5" w:rsidTr="003212A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7688E" w:rsidRPr="003212A5" w:rsidTr="003212A5">
        <w:trPr>
          <w:trHeight w:hRule="exact" w:val="416"/>
        </w:trPr>
        <w:tc>
          <w:tcPr>
            <w:tcW w:w="72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3212A5" w:rsidTr="003212A5">
        <w:trPr>
          <w:trHeight w:hRule="exact" w:val="277"/>
        </w:trPr>
        <w:tc>
          <w:tcPr>
            <w:tcW w:w="72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12A5" w:rsidTr="003212A5">
        <w:trPr>
          <w:trHeight w:hRule="exact" w:val="183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574" w:type="dxa"/>
          </w:tcPr>
          <w:p w:rsidR="003212A5" w:rsidRDefault="003212A5" w:rsidP="00C6622A"/>
        </w:tc>
        <w:tc>
          <w:tcPr>
            <w:tcW w:w="426" w:type="dxa"/>
          </w:tcPr>
          <w:p w:rsidR="003212A5" w:rsidRDefault="003212A5" w:rsidP="00C6622A"/>
        </w:tc>
        <w:tc>
          <w:tcPr>
            <w:tcW w:w="1289" w:type="dxa"/>
          </w:tcPr>
          <w:p w:rsidR="003212A5" w:rsidRDefault="003212A5" w:rsidP="00C6622A"/>
        </w:tc>
        <w:tc>
          <w:tcPr>
            <w:tcW w:w="9" w:type="dxa"/>
          </w:tcPr>
          <w:p w:rsidR="003212A5" w:rsidRDefault="003212A5" w:rsidP="00C6622A"/>
        </w:tc>
        <w:tc>
          <w:tcPr>
            <w:tcW w:w="1695" w:type="dxa"/>
          </w:tcPr>
          <w:p w:rsidR="003212A5" w:rsidRDefault="003212A5" w:rsidP="00C6622A"/>
        </w:tc>
        <w:tc>
          <w:tcPr>
            <w:tcW w:w="722" w:type="dxa"/>
          </w:tcPr>
          <w:p w:rsidR="003212A5" w:rsidRDefault="003212A5" w:rsidP="00C6622A"/>
        </w:tc>
        <w:tc>
          <w:tcPr>
            <w:tcW w:w="141" w:type="dxa"/>
          </w:tcPr>
          <w:p w:rsidR="003212A5" w:rsidRDefault="003212A5"/>
        </w:tc>
      </w:tr>
      <w:tr w:rsidR="003212A5" w:rsidTr="003212A5">
        <w:trPr>
          <w:trHeight w:hRule="exact" w:val="277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574" w:type="dxa"/>
          </w:tcPr>
          <w:p w:rsidR="003212A5" w:rsidRDefault="003212A5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212A5" w:rsidRDefault="003212A5" w:rsidP="00C6622A"/>
        </w:tc>
        <w:tc>
          <w:tcPr>
            <w:tcW w:w="141" w:type="dxa"/>
          </w:tcPr>
          <w:p w:rsidR="003212A5" w:rsidRDefault="003212A5"/>
        </w:tc>
      </w:tr>
      <w:tr w:rsidR="003212A5" w:rsidTr="003212A5">
        <w:trPr>
          <w:trHeight w:hRule="exact" w:val="83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574" w:type="dxa"/>
          </w:tcPr>
          <w:p w:rsidR="003212A5" w:rsidRDefault="003212A5" w:rsidP="00C6622A"/>
        </w:tc>
        <w:tc>
          <w:tcPr>
            <w:tcW w:w="426" w:type="dxa"/>
          </w:tcPr>
          <w:p w:rsidR="003212A5" w:rsidRDefault="003212A5" w:rsidP="00C6622A"/>
        </w:tc>
        <w:tc>
          <w:tcPr>
            <w:tcW w:w="1289" w:type="dxa"/>
          </w:tcPr>
          <w:p w:rsidR="003212A5" w:rsidRDefault="003212A5" w:rsidP="00C6622A"/>
        </w:tc>
        <w:tc>
          <w:tcPr>
            <w:tcW w:w="9" w:type="dxa"/>
          </w:tcPr>
          <w:p w:rsidR="003212A5" w:rsidRDefault="003212A5" w:rsidP="00C6622A"/>
        </w:tc>
        <w:tc>
          <w:tcPr>
            <w:tcW w:w="1695" w:type="dxa"/>
          </w:tcPr>
          <w:p w:rsidR="003212A5" w:rsidRDefault="003212A5" w:rsidP="00C6622A"/>
        </w:tc>
        <w:tc>
          <w:tcPr>
            <w:tcW w:w="722" w:type="dxa"/>
          </w:tcPr>
          <w:p w:rsidR="003212A5" w:rsidRDefault="003212A5" w:rsidP="00C6622A"/>
        </w:tc>
        <w:tc>
          <w:tcPr>
            <w:tcW w:w="141" w:type="dxa"/>
          </w:tcPr>
          <w:p w:rsidR="003212A5" w:rsidRDefault="003212A5"/>
        </w:tc>
      </w:tr>
      <w:tr w:rsidR="003212A5" w:rsidRPr="00A94ABB" w:rsidTr="003212A5">
        <w:trPr>
          <w:trHeight w:hRule="exact" w:val="694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574" w:type="dxa"/>
          </w:tcPr>
          <w:p w:rsidR="003212A5" w:rsidRDefault="003212A5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212A5" w:rsidRPr="00326F06" w:rsidRDefault="003212A5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212A5" w:rsidRPr="00A94ABB" w:rsidTr="003212A5">
        <w:trPr>
          <w:trHeight w:hRule="exact" w:val="11"/>
        </w:trPr>
        <w:tc>
          <w:tcPr>
            <w:tcW w:w="72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</w:tr>
      <w:tr w:rsidR="003212A5" w:rsidTr="003212A5">
        <w:trPr>
          <w:trHeight w:hRule="exact" w:val="74"/>
        </w:trPr>
        <w:tc>
          <w:tcPr>
            <w:tcW w:w="72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212A5" w:rsidRDefault="003212A5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212A5" w:rsidRDefault="003212A5" w:rsidP="00C6622A"/>
        </w:tc>
        <w:tc>
          <w:tcPr>
            <w:tcW w:w="1695" w:type="dxa"/>
          </w:tcPr>
          <w:p w:rsidR="003212A5" w:rsidRDefault="003212A5" w:rsidP="00C6622A"/>
        </w:tc>
        <w:tc>
          <w:tcPr>
            <w:tcW w:w="722" w:type="dxa"/>
          </w:tcPr>
          <w:p w:rsidR="003212A5" w:rsidRDefault="003212A5" w:rsidP="00C6622A"/>
        </w:tc>
        <w:tc>
          <w:tcPr>
            <w:tcW w:w="141" w:type="dxa"/>
          </w:tcPr>
          <w:p w:rsidR="003212A5" w:rsidRDefault="003212A5"/>
        </w:tc>
      </w:tr>
      <w:tr w:rsidR="003212A5" w:rsidTr="003212A5">
        <w:trPr>
          <w:trHeight w:hRule="exact" w:val="555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12A5" w:rsidRDefault="003212A5"/>
        </w:tc>
        <w:tc>
          <w:tcPr>
            <w:tcW w:w="9" w:type="dxa"/>
          </w:tcPr>
          <w:p w:rsidR="003212A5" w:rsidRDefault="003212A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/>
        </w:tc>
      </w:tr>
      <w:tr w:rsidR="003212A5" w:rsidTr="003212A5">
        <w:trPr>
          <w:trHeight w:hRule="exact" w:val="447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12A5" w:rsidRDefault="003212A5"/>
        </w:tc>
        <w:tc>
          <w:tcPr>
            <w:tcW w:w="9" w:type="dxa"/>
          </w:tcPr>
          <w:p w:rsidR="003212A5" w:rsidRDefault="003212A5"/>
        </w:tc>
        <w:tc>
          <w:tcPr>
            <w:tcW w:w="1695" w:type="dxa"/>
          </w:tcPr>
          <w:p w:rsidR="003212A5" w:rsidRDefault="003212A5"/>
        </w:tc>
        <w:tc>
          <w:tcPr>
            <w:tcW w:w="722" w:type="dxa"/>
          </w:tcPr>
          <w:p w:rsidR="003212A5" w:rsidRDefault="003212A5"/>
        </w:tc>
        <w:tc>
          <w:tcPr>
            <w:tcW w:w="141" w:type="dxa"/>
          </w:tcPr>
          <w:p w:rsidR="003212A5" w:rsidRDefault="003212A5"/>
        </w:tc>
      </w:tr>
      <w:tr w:rsidR="003212A5" w:rsidTr="003212A5">
        <w:trPr>
          <w:trHeight w:hRule="exact" w:val="33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12A5" w:rsidRDefault="003212A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212A5" w:rsidRDefault="003212A5"/>
        </w:tc>
      </w:tr>
      <w:tr w:rsidR="003212A5" w:rsidTr="003212A5">
        <w:trPr>
          <w:trHeight w:hRule="exact" w:val="244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574" w:type="dxa"/>
          </w:tcPr>
          <w:p w:rsidR="003212A5" w:rsidRDefault="003212A5"/>
        </w:tc>
        <w:tc>
          <w:tcPr>
            <w:tcW w:w="426" w:type="dxa"/>
          </w:tcPr>
          <w:p w:rsidR="003212A5" w:rsidRDefault="003212A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/>
        </w:tc>
        <w:tc>
          <w:tcPr>
            <w:tcW w:w="141" w:type="dxa"/>
          </w:tcPr>
          <w:p w:rsidR="003212A5" w:rsidRDefault="003212A5"/>
        </w:tc>
      </w:tr>
      <w:tr w:rsidR="003212A5" w:rsidTr="003212A5">
        <w:trPr>
          <w:trHeight w:hRule="exact" w:val="605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574" w:type="dxa"/>
          </w:tcPr>
          <w:p w:rsidR="003212A5" w:rsidRDefault="003212A5"/>
        </w:tc>
        <w:tc>
          <w:tcPr>
            <w:tcW w:w="426" w:type="dxa"/>
          </w:tcPr>
          <w:p w:rsidR="003212A5" w:rsidRDefault="003212A5"/>
        </w:tc>
        <w:tc>
          <w:tcPr>
            <w:tcW w:w="1289" w:type="dxa"/>
          </w:tcPr>
          <w:p w:rsidR="003212A5" w:rsidRDefault="003212A5"/>
        </w:tc>
        <w:tc>
          <w:tcPr>
            <w:tcW w:w="9" w:type="dxa"/>
          </w:tcPr>
          <w:p w:rsidR="003212A5" w:rsidRDefault="003212A5"/>
        </w:tc>
        <w:tc>
          <w:tcPr>
            <w:tcW w:w="1695" w:type="dxa"/>
          </w:tcPr>
          <w:p w:rsidR="003212A5" w:rsidRDefault="003212A5"/>
        </w:tc>
        <w:tc>
          <w:tcPr>
            <w:tcW w:w="722" w:type="dxa"/>
          </w:tcPr>
          <w:p w:rsidR="003212A5" w:rsidRDefault="003212A5"/>
        </w:tc>
        <w:tc>
          <w:tcPr>
            <w:tcW w:w="141" w:type="dxa"/>
          </w:tcPr>
          <w:p w:rsidR="003212A5" w:rsidRDefault="003212A5"/>
        </w:tc>
      </w:tr>
      <w:tr w:rsidR="003212A5" w:rsidTr="003212A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212A5" w:rsidTr="003212A5">
        <w:trPr>
          <w:trHeight w:hRule="exact" w:val="138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574" w:type="dxa"/>
          </w:tcPr>
          <w:p w:rsidR="003212A5" w:rsidRDefault="003212A5"/>
        </w:tc>
        <w:tc>
          <w:tcPr>
            <w:tcW w:w="426" w:type="dxa"/>
          </w:tcPr>
          <w:p w:rsidR="003212A5" w:rsidRDefault="003212A5"/>
        </w:tc>
        <w:tc>
          <w:tcPr>
            <w:tcW w:w="1289" w:type="dxa"/>
          </w:tcPr>
          <w:p w:rsidR="003212A5" w:rsidRDefault="003212A5"/>
        </w:tc>
        <w:tc>
          <w:tcPr>
            <w:tcW w:w="9" w:type="dxa"/>
          </w:tcPr>
          <w:p w:rsidR="003212A5" w:rsidRDefault="003212A5"/>
        </w:tc>
        <w:tc>
          <w:tcPr>
            <w:tcW w:w="1695" w:type="dxa"/>
          </w:tcPr>
          <w:p w:rsidR="003212A5" w:rsidRDefault="003212A5"/>
        </w:tc>
        <w:tc>
          <w:tcPr>
            <w:tcW w:w="722" w:type="dxa"/>
          </w:tcPr>
          <w:p w:rsidR="003212A5" w:rsidRDefault="003212A5"/>
        </w:tc>
        <w:tc>
          <w:tcPr>
            <w:tcW w:w="141" w:type="dxa"/>
          </w:tcPr>
          <w:p w:rsidR="003212A5" w:rsidRDefault="003212A5"/>
        </w:tc>
      </w:tr>
      <w:tr w:rsidR="003212A5" w:rsidTr="003212A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Грузоведение</w:t>
            </w:r>
            <w:proofErr w:type="spellEnd"/>
          </w:p>
        </w:tc>
      </w:tr>
      <w:tr w:rsidR="003212A5" w:rsidTr="003212A5">
        <w:trPr>
          <w:trHeight w:hRule="exact" w:val="138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/>
        </w:tc>
      </w:tr>
      <w:tr w:rsidR="003212A5" w:rsidTr="003212A5">
        <w:trPr>
          <w:trHeight w:hRule="exact" w:val="108"/>
        </w:trPr>
        <w:tc>
          <w:tcPr>
            <w:tcW w:w="723" w:type="dxa"/>
          </w:tcPr>
          <w:p w:rsidR="003212A5" w:rsidRDefault="003212A5"/>
        </w:tc>
        <w:tc>
          <w:tcPr>
            <w:tcW w:w="853" w:type="dxa"/>
          </w:tcPr>
          <w:p w:rsidR="003212A5" w:rsidRDefault="003212A5"/>
        </w:tc>
        <w:tc>
          <w:tcPr>
            <w:tcW w:w="284" w:type="dxa"/>
          </w:tcPr>
          <w:p w:rsidR="003212A5" w:rsidRDefault="003212A5"/>
        </w:tc>
        <w:tc>
          <w:tcPr>
            <w:tcW w:w="1969" w:type="dxa"/>
          </w:tcPr>
          <w:p w:rsidR="003212A5" w:rsidRDefault="003212A5"/>
        </w:tc>
        <w:tc>
          <w:tcPr>
            <w:tcW w:w="16" w:type="dxa"/>
          </w:tcPr>
          <w:p w:rsidR="003212A5" w:rsidRDefault="003212A5"/>
        </w:tc>
        <w:tc>
          <w:tcPr>
            <w:tcW w:w="1556" w:type="dxa"/>
          </w:tcPr>
          <w:p w:rsidR="003212A5" w:rsidRDefault="003212A5"/>
        </w:tc>
        <w:tc>
          <w:tcPr>
            <w:tcW w:w="574" w:type="dxa"/>
          </w:tcPr>
          <w:p w:rsidR="003212A5" w:rsidRDefault="003212A5"/>
        </w:tc>
        <w:tc>
          <w:tcPr>
            <w:tcW w:w="426" w:type="dxa"/>
          </w:tcPr>
          <w:p w:rsidR="003212A5" w:rsidRDefault="003212A5"/>
        </w:tc>
        <w:tc>
          <w:tcPr>
            <w:tcW w:w="1289" w:type="dxa"/>
          </w:tcPr>
          <w:p w:rsidR="003212A5" w:rsidRDefault="003212A5"/>
        </w:tc>
        <w:tc>
          <w:tcPr>
            <w:tcW w:w="9" w:type="dxa"/>
          </w:tcPr>
          <w:p w:rsidR="003212A5" w:rsidRDefault="003212A5"/>
        </w:tc>
        <w:tc>
          <w:tcPr>
            <w:tcW w:w="1695" w:type="dxa"/>
          </w:tcPr>
          <w:p w:rsidR="003212A5" w:rsidRDefault="003212A5"/>
        </w:tc>
        <w:tc>
          <w:tcPr>
            <w:tcW w:w="722" w:type="dxa"/>
          </w:tcPr>
          <w:p w:rsidR="003212A5" w:rsidRDefault="003212A5"/>
        </w:tc>
        <w:tc>
          <w:tcPr>
            <w:tcW w:w="141" w:type="dxa"/>
          </w:tcPr>
          <w:p w:rsidR="003212A5" w:rsidRDefault="003212A5"/>
        </w:tc>
      </w:tr>
      <w:tr w:rsidR="003212A5" w:rsidRPr="003212A5" w:rsidTr="003212A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2A5" w:rsidRPr="00A94ABB" w:rsidRDefault="003212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4ABB">
              <w:rPr>
                <w:lang w:val="ru-RU"/>
              </w:rPr>
              <w:t xml:space="preserve"> </w:t>
            </w: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94ABB">
              <w:rPr>
                <w:lang w:val="ru-RU"/>
              </w:rPr>
              <w:t xml:space="preserve"> </w:t>
            </w: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A94ABB">
              <w:rPr>
                <w:lang w:val="ru-RU"/>
              </w:rPr>
              <w:t xml:space="preserve"> </w:t>
            </w: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A94ABB">
              <w:rPr>
                <w:lang w:val="ru-RU"/>
              </w:rPr>
              <w:t xml:space="preserve"> </w:t>
            </w: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94ABB">
              <w:rPr>
                <w:lang w:val="ru-RU"/>
              </w:rPr>
              <w:t xml:space="preserve"> </w:t>
            </w: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94ABB">
              <w:rPr>
                <w:lang w:val="ru-RU"/>
              </w:rPr>
              <w:t xml:space="preserve"> </w:t>
            </w:r>
          </w:p>
        </w:tc>
      </w:tr>
      <w:tr w:rsidR="003212A5" w:rsidRPr="003212A5" w:rsidTr="003212A5">
        <w:trPr>
          <w:trHeight w:hRule="exact" w:val="229"/>
        </w:trPr>
        <w:tc>
          <w:tcPr>
            <w:tcW w:w="72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</w:tr>
      <w:tr w:rsidR="003212A5" w:rsidRPr="003212A5" w:rsidTr="003212A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2A5" w:rsidRPr="00A94ABB" w:rsidRDefault="003212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3212A5" w:rsidRPr="003212A5" w:rsidTr="003212A5">
        <w:trPr>
          <w:trHeight w:hRule="exact" w:val="36"/>
        </w:trPr>
        <w:tc>
          <w:tcPr>
            <w:tcW w:w="72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2A5" w:rsidRPr="00A94ABB" w:rsidRDefault="003212A5">
            <w:pPr>
              <w:rPr>
                <w:lang w:val="ru-RU"/>
              </w:rPr>
            </w:pPr>
          </w:p>
        </w:tc>
      </w:tr>
      <w:tr w:rsidR="003212A5" w:rsidRPr="003212A5" w:rsidTr="003212A5">
        <w:trPr>
          <w:trHeight w:hRule="exact" w:val="446"/>
        </w:trPr>
        <w:tc>
          <w:tcPr>
            <w:tcW w:w="72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</w:tr>
      <w:tr w:rsidR="003212A5" w:rsidRPr="003212A5" w:rsidTr="00C3276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2A5" w:rsidRPr="00E72244" w:rsidRDefault="003212A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212A5" w:rsidRPr="003212A5" w:rsidTr="003212A5">
        <w:trPr>
          <w:trHeight w:hRule="exact" w:val="432"/>
        </w:trPr>
        <w:tc>
          <w:tcPr>
            <w:tcW w:w="723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</w:tr>
      <w:tr w:rsidR="003212A5" w:rsidTr="003212A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2A5" w:rsidRPr="00E72244" w:rsidRDefault="003212A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212A5" w:rsidTr="003212A5">
        <w:trPr>
          <w:trHeight w:hRule="exact" w:val="152"/>
        </w:trPr>
        <w:tc>
          <w:tcPr>
            <w:tcW w:w="723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212A5" w:rsidRDefault="003212A5" w:rsidP="00C6622A"/>
        </w:tc>
        <w:tc>
          <w:tcPr>
            <w:tcW w:w="1556" w:type="dxa"/>
          </w:tcPr>
          <w:p w:rsidR="003212A5" w:rsidRDefault="003212A5" w:rsidP="00C6622A"/>
        </w:tc>
        <w:tc>
          <w:tcPr>
            <w:tcW w:w="574" w:type="dxa"/>
          </w:tcPr>
          <w:p w:rsidR="003212A5" w:rsidRDefault="003212A5" w:rsidP="00C6622A"/>
        </w:tc>
        <w:tc>
          <w:tcPr>
            <w:tcW w:w="426" w:type="dxa"/>
          </w:tcPr>
          <w:p w:rsidR="003212A5" w:rsidRDefault="003212A5" w:rsidP="00C6622A"/>
        </w:tc>
        <w:tc>
          <w:tcPr>
            <w:tcW w:w="1289" w:type="dxa"/>
          </w:tcPr>
          <w:p w:rsidR="003212A5" w:rsidRDefault="003212A5" w:rsidP="00C6622A"/>
        </w:tc>
        <w:tc>
          <w:tcPr>
            <w:tcW w:w="9" w:type="dxa"/>
          </w:tcPr>
          <w:p w:rsidR="003212A5" w:rsidRDefault="003212A5" w:rsidP="00C6622A"/>
        </w:tc>
        <w:tc>
          <w:tcPr>
            <w:tcW w:w="1695" w:type="dxa"/>
          </w:tcPr>
          <w:p w:rsidR="003212A5" w:rsidRDefault="003212A5" w:rsidP="00C6622A"/>
        </w:tc>
        <w:tc>
          <w:tcPr>
            <w:tcW w:w="722" w:type="dxa"/>
          </w:tcPr>
          <w:p w:rsidR="003212A5" w:rsidRDefault="003212A5" w:rsidP="00C6622A"/>
        </w:tc>
        <w:tc>
          <w:tcPr>
            <w:tcW w:w="141" w:type="dxa"/>
          </w:tcPr>
          <w:p w:rsidR="003212A5" w:rsidRDefault="003212A5" w:rsidP="00C6622A"/>
        </w:tc>
      </w:tr>
      <w:tr w:rsidR="003212A5" w:rsidRPr="003212A5" w:rsidTr="00747B8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12A5" w:rsidRPr="003212A5" w:rsidTr="003212A5">
        <w:trPr>
          <w:trHeight w:hRule="exact" w:val="45"/>
        </w:trPr>
        <w:tc>
          <w:tcPr>
            <w:tcW w:w="723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212A5" w:rsidRPr="00E72244" w:rsidRDefault="003212A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2A5" w:rsidRPr="00326F06" w:rsidRDefault="003212A5" w:rsidP="00C6622A">
            <w:pPr>
              <w:rPr>
                <w:lang w:val="ru-RU"/>
              </w:rPr>
            </w:pPr>
          </w:p>
        </w:tc>
      </w:tr>
      <w:tr w:rsidR="003212A5" w:rsidRPr="003212A5" w:rsidTr="003212A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2A5" w:rsidRPr="00E72244" w:rsidRDefault="003212A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212A5" w:rsidRPr="003212A5" w:rsidTr="003212A5">
        <w:trPr>
          <w:trHeight w:hRule="exact" w:val="2497"/>
        </w:trPr>
        <w:tc>
          <w:tcPr>
            <w:tcW w:w="72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2A5" w:rsidRPr="00A94ABB" w:rsidRDefault="003212A5">
            <w:pPr>
              <w:rPr>
                <w:lang w:val="ru-RU"/>
              </w:rPr>
            </w:pPr>
          </w:p>
        </w:tc>
      </w:tr>
      <w:tr w:rsidR="003212A5" w:rsidTr="003212A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2A5" w:rsidRDefault="00321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212A5" w:rsidRDefault="00321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7688E" w:rsidRDefault="00A94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7688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688E" w:rsidRDefault="0077688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688E">
        <w:trPr>
          <w:trHeight w:hRule="exact" w:val="402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688E" w:rsidRDefault="0077688E"/>
        </w:tc>
      </w:tr>
      <w:tr w:rsidR="0077688E">
        <w:trPr>
          <w:trHeight w:hRule="exact" w:val="13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688E" w:rsidRDefault="0077688E"/>
        </w:tc>
      </w:tr>
      <w:tr w:rsidR="0077688E">
        <w:trPr>
          <w:trHeight w:hRule="exact" w:val="96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688E" w:rsidRPr="003212A5">
        <w:trPr>
          <w:trHeight w:hRule="exact" w:val="138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7688E">
        <w:trPr>
          <w:trHeight w:hRule="exact" w:val="138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7688E">
        <w:trPr>
          <w:trHeight w:hRule="exact" w:val="138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694"/>
        </w:trPr>
        <w:tc>
          <w:tcPr>
            <w:tcW w:w="2694" w:type="dxa"/>
          </w:tcPr>
          <w:p w:rsidR="0077688E" w:rsidRDefault="007768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7688E" w:rsidRPr="003212A5">
        <w:trPr>
          <w:trHeight w:hRule="exact" w:val="138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3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96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688E" w:rsidRPr="003212A5">
        <w:trPr>
          <w:trHeight w:hRule="exact" w:val="138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7688E">
        <w:trPr>
          <w:trHeight w:hRule="exact" w:val="138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7688E">
        <w:trPr>
          <w:trHeight w:hRule="exact" w:val="138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694"/>
        </w:trPr>
        <w:tc>
          <w:tcPr>
            <w:tcW w:w="2694" w:type="dxa"/>
          </w:tcPr>
          <w:p w:rsidR="0077688E" w:rsidRDefault="007768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7688E" w:rsidRPr="003212A5">
        <w:trPr>
          <w:trHeight w:hRule="exact" w:val="138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3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96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688E" w:rsidRPr="003212A5">
        <w:trPr>
          <w:trHeight w:hRule="exact" w:val="138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7688E">
        <w:trPr>
          <w:trHeight w:hRule="exact" w:val="138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7688E">
        <w:trPr>
          <w:trHeight w:hRule="exact" w:val="138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694"/>
        </w:trPr>
        <w:tc>
          <w:tcPr>
            <w:tcW w:w="2694" w:type="dxa"/>
          </w:tcPr>
          <w:p w:rsidR="0077688E" w:rsidRDefault="007768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7688E" w:rsidRPr="003212A5">
        <w:trPr>
          <w:trHeight w:hRule="exact" w:val="138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3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96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688E" w:rsidRPr="003212A5">
        <w:trPr>
          <w:trHeight w:hRule="exact" w:val="138"/>
        </w:trPr>
        <w:tc>
          <w:tcPr>
            <w:tcW w:w="269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7688E">
        <w:trPr>
          <w:trHeight w:hRule="exact" w:val="138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7688E">
        <w:trPr>
          <w:trHeight w:hRule="exact" w:val="138"/>
        </w:trPr>
        <w:tc>
          <w:tcPr>
            <w:tcW w:w="2694" w:type="dxa"/>
          </w:tcPr>
          <w:p w:rsidR="0077688E" w:rsidRDefault="0077688E"/>
        </w:tc>
        <w:tc>
          <w:tcPr>
            <w:tcW w:w="7088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694"/>
        </w:trPr>
        <w:tc>
          <w:tcPr>
            <w:tcW w:w="2694" w:type="dxa"/>
          </w:tcPr>
          <w:p w:rsidR="0077688E" w:rsidRDefault="007768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7688E" w:rsidRPr="00A94ABB" w:rsidRDefault="00A94ABB">
      <w:pPr>
        <w:rPr>
          <w:sz w:val="0"/>
          <w:szCs w:val="0"/>
          <w:lang w:val="ru-RU"/>
        </w:rPr>
      </w:pPr>
      <w:r w:rsidRPr="00A94A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7688E">
        <w:trPr>
          <w:trHeight w:hRule="exact" w:val="277"/>
        </w:trPr>
        <w:tc>
          <w:tcPr>
            <w:tcW w:w="28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688E">
        <w:trPr>
          <w:trHeight w:hRule="exact" w:val="277"/>
        </w:trPr>
        <w:tc>
          <w:tcPr>
            <w:tcW w:w="284" w:type="dxa"/>
          </w:tcPr>
          <w:p w:rsidR="0077688E" w:rsidRDefault="0077688E"/>
        </w:tc>
        <w:tc>
          <w:tcPr>
            <w:tcW w:w="1277" w:type="dxa"/>
          </w:tcPr>
          <w:p w:rsidR="0077688E" w:rsidRDefault="0077688E"/>
        </w:tc>
        <w:tc>
          <w:tcPr>
            <w:tcW w:w="472" w:type="dxa"/>
          </w:tcPr>
          <w:p w:rsidR="0077688E" w:rsidRDefault="0077688E"/>
        </w:tc>
        <w:tc>
          <w:tcPr>
            <w:tcW w:w="238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  <w:tc>
          <w:tcPr>
            <w:tcW w:w="93" w:type="dxa"/>
          </w:tcPr>
          <w:p w:rsidR="0077688E" w:rsidRDefault="0077688E"/>
        </w:tc>
        <w:tc>
          <w:tcPr>
            <w:tcW w:w="192" w:type="dxa"/>
          </w:tcPr>
          <w:p w:rsidR="0077688E" w:rsidRDefault="0077688E"/>
        </w:tc>
        <w:tc>
          <w:tcPr>
            <w:tcW w:w="285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109" w:type="dxa"/>
          </w:tcPr>
          <w:p w:rsidR="0077688E" w:rsidRDefault="0077688E"/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77688E" w:rsidRPr="003212A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7688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138"/>
        </w:trPr>
        <w:tc>
          <w:tcPr>
            <w:tcW w:w="284" w:type="dxa"/>
          </w:tcPr>
          <w:p w:rsidR="0077688E" w:rsidRDefault="0077688E"/>
        </w:tc>
        <w:tc>
          <w:tcPr>
            <w:tcW w:w="1277" w:type="dxa"/>
          </w:tcPr>
          <w:p w:rsidR="0077688E" w:rsidRDefault="0077688E"/>
        </w:tc>
        <w:tc>
          <w:tcPr>
            <w:tcW w:w="472" w:type="dxa"/>
          </w:tcPr>
          <w:p w:rsidR="0077688E" w:rsidRDefault="0077688E"/>
        </w:tc>
        <w:tc>
          <w:tcPr>
            <w:tcW w:w="238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  <w:tc>
          <w:tcPr>
            <w:tcW w:w="93" w:type="dxa"/>
          </w:tcPr>
          <w:p w:rsidR="0077688E" w:rsidRDefault="0077688E"/>
        </w:tc>
        <w:tc>
          <w:tcPr>
            <w:tcW w:w="192" w:type="dxa"/>
          </w:tcPr>
          <w:p w:rsidR="0077688E" w:rsidRDefault="0077688E"/>
        </w:tc>
        <w:tc>
          <w:tcPr>
            <w:tcW w:w="285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109" w:type="dxa"/>
          </w:tcPr>
          <w:p w:rsidR="0077688E" w:rsidRDefault="0077688E"/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284" w:type="dxa"/>
          </w:tcPr>
          <w:p w:rsidR="0077688E" w:rsidRDefault="0077688E"/>
        </w:tc>
        <w:tc>
          <w:tcPr>
            <w:tcW w:w="1277" w:type="dxa"/>
          </w:tcPr>
          <w:p w:rsidR="0077688E" w:rsidRDefault="0077688E"/>
        </w:tc>
        <w:tc>
          <w:tcPr>
            <w:tcW w:w="472" w:type="dxa"/>
          </w:tcPr>
          <w:p w:rsidR="0077688E" w:rsidRDefault="0077688E"/>
        </w:tc>
        <w:tc>
          <w:tcPr>
            <w:tcW w:w="238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  <w:tc>
          <w:tcPr>
            <w:tcW w:w="93" w:type="dxa"/>
          </w:tcPr>
          <w:p w:rsidR="0077688E" w:rsidRDefault="0077688E"/>
        </w:tc>
        <w:tc>
          <w:tcPr>
            <w:tcW w:w="192" w:type="dxa"/>
          </w:tcPr>
          <w:p w:rsidR="0077688E" w:rsidRDefault="0077688E"/>
        </w:tc>
        <w:tc>
          <w:tcPr>
            <w:tcW w:w="285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109" w:type="dxa"/>
          </w:tcPr>
          <w:p w:rsidR="0077688E" w:rsidRDefault="0077688E"/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 w:rsidRPr="003212A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38"/>
        </w:trPr>
        <w:tc>
          <w:tcPr>
            <w:tcW w:w="28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7688E" w:rsidRDefault="0077688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7688E" w:rsidRDefault="0077688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7688E" w:rsidRDefault="0077688E"/>
        </w:tc>
      </w:tr>
      <w:tr w:rsidR="0077688E" w:rsidRPr="003212A5">
        <w:trPr>
          <w:trHeight w:hRule="exact" w:val="277"/>
        </w:trPr>
        <w:tc>
          <w:tcPr>
            <w:tcW w:w="284" w:type="dxa"/>
          </w:tcPr>
          <w:p w:rsidR="0077688E" w:rsidRDefault="0077688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>
        <w:trPr>
          <w:trHeight w:hRule="exact" w:val="277"/>
        </w:trPr>
        <w:tc>
          <w:tcPr>
            <w:tcW w:w="28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77688E" w:rsidRDefault="0077688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284" w:type="dxa"/>
          </w:tcPr>
          <w:p w:rsidR="0077688E" w:rsidRDefault="0077688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26" w:type="dxa"/>
          </w:tcPr>
          <w:p w:rsidR="0077688E" w:rsidRDefault="0077688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284" w:type="dxa"/>
          </w:tcPr>
          <w:p w:rsidR="0077688E" w:rsidRDefault="0077688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7688E" w:rsidRDefault="0077688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 w:rsidRPr="003212A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77688E"/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284" w:type="dxa"/>
          </w:tcPr>
          <w:p w:rsidR="0077688E" w:rsidRDefault="0077688E"/>
        </w:tc>
        <w:tc>
          <w:tcPr>
            <w:tcW w:w="143" w:type="dxa"/>
          </w:tcPr>
          <w:p w:rsidR="0077688E" w:rsidRDefault="0077688E"/>
        </w:tc>
      </w:tr>
    </w:tbl>
    <w:p w:rsidR="0077688E" w:rsidRDefault="00A94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77688E">
        <w:trPr>
          <w:trHeight w:hRule="exact" w:val="416"/>
        </w:trPr>
        <w:tc>
          <w:tcPr>
            <w:tcW w:w="766" w:type="dxa"/>
          </w:tcPr>
          <w:p w:rsidR="0077688E" w:rsidRDefault="0077688E"/>
        </w:tc>
        <w:tc>
          <w:tcPr>
            <w:tcW w:w="228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2836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1135" w:type="dxa"/>
          </w:tcPr>
          <w:p w:rsidR="0077688E" w:rsidRDefault="0077688E"/>
        </w:tc>
        <w:tc>
          <w:tcPr>
            <w:tcW w:w="1277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7688E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грузах. Транспортная характеристика грузов. Система классификации грузов. Факторы, воздействующие на груз при перевозке. Транспортная тара и маркировка. Способы определения массы перевозимых грузов и технические средства весового хозяйства. Общие требования по размещению и креплению грузов на открытом подвижном составе. Условия обеспечения устойчивости транспортного средства. Проверка поперечной устойчивости. Силы, действующие на груз при перевозке. Организация перевозок по ТУ, МТУ, НТУ. Негабаритные и тяжеловесные грузы. Расчетная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негабаритность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перевозок негабаритных и тяжеловесных грузов. Общие требования по размещению и креплению грузов в крытых вагонах. Характеристика, классификация и основные свойства отдельных видов грузов (наливных, лесных, зерновых, твердых топливных,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минеральностроительных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грузов, минеральных удобрений, руд и металлургических грузов, опасных грузов).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7688E">
        <w:trPr>
          <w:trHeight w:hRule="exact" w:val="277"/>
        </w:trPr>
        <w:tc>
          <w:tcPr>
            <w:tcW w:w="766" w:type="dxa"/>
          </w:tcPr>
          <w:p w:rsidR="0077688E" w:rsidRDefault="0077688E"/>
        </w:tc>
        <w:tc>
          <w:tcPr>
            <w:tcW w:w="228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2836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1135" w:type="dxa"/>
          </w:tcPr>
          <w:p w:rsidR="0077688E" w:rsidRDefault="0077688E"/>
        </w:tc>
        <w:tc>
          <w:tcPr>
            <w:tcW w:w="1277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7688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Б1.О.22.01</w:t>
            </w:r>
          </w:p>
        </w:tc>
      </w:tr>
      <w:tr w:rsidR="0077688E" w:rsidRPr="003212A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768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77688E" w:rsidRPr="003212A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768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</w:p>
        </w:tc>
      </w:tr>
      <w:tr w:rsidR="007768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77688E" w:rsidRPr="003212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7768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7688E">
        <w:trPr>
          <w:trHeight w:hRule="exact" w:val="189"/>
        </w:trPr>
        <w:tc>
          <w:tcPr>
            <w:tcW w:w="766" w:type="dxa"/>
          </w:tcPr>
          <w:p w:rsidR="0077688E" w:rsidRDefault="0077688E"/>
        </w:tc>
        <w:tc>
          <w:tcPr>
            <w:tcW w:w="228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2836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1135" w:type="dxa"/>
          </w:tcPr>
          <w:p w:rsidR="0077688E" w:rsidRDefault="0077688E"/>
        </w:tc>
        <w:tc>
          <w:tcPr>
            <w:tcW w:w="1277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77688E" w:rsidRPr="003212A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688E" w:rsidRPr="003212A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правовую базу в области профессиональной деятельности для принятия решений, анализа и оценки результатов социально-правовых отношений; теоретические основы, опыт производства и эксплуатации железнодорожного транспорта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688E" w:rsidRPr="003212A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нормативную правовую базу в области профессиональной деятельности для принятия решений, анализа и оценки результатов социально-правовых отношений; нормативные правовые документы для обеспечения бесперебойной работы железных дорог и безопасности движения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688E" w:rsidRPr="003212A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доступности транспортных услуг регионов для принятия решений в области профессиональной деятельности</w:t>
            </w:r>
          </w:p>
        </w:tc>
      </w:tr>
      <w:tr w:rsidR="0077688E" w:rsidRPr="003212A5">
        <w:trPr>
          <w:trHeight w:hRule="exact" w:val="138"/>
        </w:trPr>
        <w:tc>
          <w:tcPr>
            <w:tcW w:w="76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</w:t>
            </w:r>
            <w:proofErr w:type="gramStart"/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организации грузовой и коммерческой деятельности в сфере грузовых перевозок на железнодорожной станции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688E" w:rsidRPr="003212A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условия размещения и крепления грузов; нормативные документы в сфере организации грузовой и коммерческой работы; документацию по организации грузовой и коммерческой работы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688E" w:rsidRPr="003212A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требования,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 оформлять документацию по организации грузовой и коммерческой работы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688E" w:rsidRPr="003212A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схем размещения и крепления грузов; навыками приема от грузоотправителя груза и выдаче его грузополучателям на железнодорожной станции; навыками оформления документации по организации грузовой и коммерческой работы</w:t>
            </w:r>
          </w:p>
        </w:tc>
      </w:tr>
      <w:tr w:rsidR="0077688E" w:rsidRPr="003212A5">
        <w:trPr>
          <w:trHeight w:hRule="exact" w:val="138"/>
        </w:trPr>
        <w:tc>
          <w:tcPr>
            <w:tcW w:w="76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7688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7688E">
        <w:trPr>
          <w:trHeight w:hRule="exact" w:val="14"/>
        </w:trPr>
        <w:tc>
          <w:tcPr>
            <w:tcW w:w="766" w:type="dxa"/>
          </w:tcPr>
          <w:p w:rsidR="0077688E" w:rsidRDefault="0077688E"/>
        </w:tc>
        <w:tc>
          <w:tcPr>
            <w:tcW w:w="228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2836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1135" w:type="dxa"/>
          </w:tcPr>
          <w:p w:rsidR="0077688E" w:rsidRDefault="0077688E"/>
        </w:tc>
        <w:tc>
          <w:tcPr>
            <w:tcW w:w="1277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</w:tbl>
    <w:p w:rsidR="0077688E" w:rsidRDefault="00A94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32"/>
        <w:gridCol w:w="912"/>
        <w:gridCol w:w="660"/>
        <w:gridCol w:w="1090"/>
        <w:gridCol w:w="1276"/>
        <w:gridCol w:w="660"/>
        <w:gridCol w:w="403"/>
        <w:gridCol w:w="978"/>
      </w:tblGrid>
      <w:tr w:rsidR="0077688E">
        <w:trPr>
          <w:trHeight w:hRule="exact" w:val="416"/>
        </w:trPr>
        <w:tc>
          <w:tcPr>
            <w:tcW w:w="993" w:type="dxa"/>
          </w:tcPr>
          <w:p w:rsidR="0077688E" w:rsidRDefault="0077688E"/>
        </w:tc>
        <w:tc>
          <w:tcPr>
            <w:tcW w:w="3545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1135" w:type="dxa"/>
          </w:tcPr>
          <w:p w:rsidR="0077688E" w:rsidRDefault="0077688E"/>
        </w:tc>
        <w:tc>
          <w:tcPr>
            <w:tcW w:w="1277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грузах. Транспортная характеристика грузов.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Л1.3Л2.1Л3.2 Л3.4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Факторы, воздействующие на груз при перевозке.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Л1.3Л2.1Л3.2 Л3.4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по размещению и креплению грузов на открытом подвижном составе.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поперечной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Силы, действующие на груз при перевозке. Организация перевозок по ТУ, МТУ, НТУ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Негабаритные и тяжеловесные грузы. Расчетная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негабаритность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Организация перевозок негабаритных и тяжеловесных грузов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по размещению и креплению грузов в крытых вагонах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Л1.3Л2.1Л3.2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определения массы перевозимых грузов. Технические средства весового хозяйства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Л1.3Л2.1Л3.2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Характеристика, классификация и основные свойства отдельных видов грузов (наливных, лесных, зерновых, твердых топливных,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минерально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строительных грузов, минеральных удобрений, руд и металлургических грузов, опасных грузов).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Л1.3Л2.1Л3.2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перевозок грузов. Тарифное руководство № 1. Единая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тарифно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статистическая номенклатура грузов. /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Л1.3Л2.1Л3.2 Л3.3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транспортной тары. Нанесение транспортной маркировки. Расчет эффективности использования многооборотной тары. /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Л1.3Л2.1Л3.2 Л3.3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Размещение и крепление грузов на подвижном составе. Выбор подвижного состава. Размещение груза. Расчет сил,действующих на груз в процессе перевозки. Расчет усилий в элементах крепления.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опрокидывания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негабаритности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  <w:tr w:rsidR="0077688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Размещение тарно-штучных грузов на поддонах.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</w:tbl>
    <w:p w:rsidR="0077688E" w:rsidRDefault="00A94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5"/>
        <w:gridCol w:w="1617"/>
        <w:gridCol w:w="1669"/>
        <w:gridCol w:w="883"/>
        <w:gridCol w:w="655"/>
        <w:gridCol w:w="1073"/>
        <w:gridCol w:w="710"/>
        <w:gridCol w:w="580"/>
        <w:gridCol w:w="723"/>
        <w:gridCol w:w="413"/>
        <w:gridCol w:w="991"/>
      </w:tblGrid>
      <w:tr w:rsidR="0077688E">
        <w:trPr>
          <w:trHeight w:hRule="exact" w:val="416"/>
        </w:trPr>
        <w:tc>
          <w:tcPr>
            <w:tcW w:w="710" w:type="dxa"/>
          </w:tcPr>
          <w:p w:rsidR="0077688E" w:rsidRDefault="0077688E"/>
        </w:tc>
        <w:tc>
          <w:tcPr>
            <w:tcW w:w="285" w:type="dxa"/>
          </w:tcPr>
          <w:p w:rsidR="0077688E" w:rsidRDefault="0077688E"/>
        </w:tc>
        <w:tc>
          <w:tcPr>
            <w:tcW w:w="1702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1135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68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Наливные грузы.Определение массы нефтеналивных грузов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Л1.3Л2.1Л3.2 Л3.3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Л1.3Л2.1Л3.2 Л3.3 Л3.4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 Л3.4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 Л3.4</w:t>
            </w:r>
          </w:p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</w:tr>
      <w:tr w:rsidR="0077688E">
        <w:trPr>
          <w:trHeight w:hRule="exact" w:val="277"/>
        </w:trPr>
        <w:tc>
          <w:tcPr>
            <w:tcW w:w="710" w:type="dxa"/>
          </w:tcPr>
          <w:p w:rsidR="0077688E" w:rsidRDefault="0077688E"/>
        </w:tc>
        <w:tc>
          <w:tcPr>
            <w:tcW w:w="285" w:type="dxa"/>
          </w:tcPr>
          <w:p w:rsidR="0077688E" w:rsidRDefault="0077688E"/>
        </w:tc>
        <w:tc>
          <w:tcPr>
            <w:tcW w:w="1702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1135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7688E">
        <w:trPr>
          <w:trHeight w:hRule="exact" w:val="277"/>
        </w:trPr>
        <w:tc>
          <w:tcPr>
            <w:tcW w:w="710" w:type="dxa"/>
          </w:tcPr>
          <w:p w:rsidR="0077688E" w:rsidRDefault="0077688E"/>
        </w:tc>
        <w:tc>
          <w:tcPr>
            <w:tcW w:w="285" w:type="dxa"/>
          </w:tcPr>
          <w:p w:rsidR="0077688E" w:rsidRDefault="0077688E"/>
        </w:tc>
        <w:tc>
          <w:tcPr>
            <w:tcW w:w="1702" w:type="dxa"/>
          </w:tcPr>
          <w:p w:rsidR="0077688E" w:rsidRDefault="0077688E"/>
        </w:tc>
        <w:tc>
          <w:tcPr>
            <w:tcW w:w="1844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1135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568" w:type="dxa"/>
          </w:tcPr>
          <w:p w:rsidR="0077688E" w:rsidRDefault="0077688E"/>
        </w:tc>
        <w:tc>
          <w:tcPr>
            <w:tcW w:w="710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993" w:type="dxa"/>
          </w:tcPr>
          <w:p w:rsidR="0077688E" w:rsidRDefault="0077688E"/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768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7688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Грузоведение: Учебник для студ. учреждений высш. образования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б. и., 2014,</w:t>
            </w:r>
          </w:p>
        </w:tc>
      </w:tr>
      <w:tr w:rsidR="0077688E" w:rsidRPr="003212A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ФГБОУ "Учебно-методический центр по образованию на жд транпорте", 2013,</w:t>
            </w:r>
          </w:p>
        </w:tc>
      </w:tr>
      <w:tr w:rsidR="0077688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Демина Н.В., Куклева Н.В., Дороничев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Транспортные характеристики и условия перевозок грузов на железнодорожном транспорте: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768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7688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Ведешенков И. А., Шепелин Г.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=429807</w:t>
            </w:r>
          </w:p>
        </w:tc>
      </w:tr>
      <w:tr w:rsidR="0077688E" w:rsidRPr="003212A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768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7688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Демина Н.В., Медведева Н.В.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Грузоведение. Размещение и крепление грузов: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7688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Транспортные характеристики и условия перевозок грузов на железнодорожном транспорте.: Учебное пособие.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7688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Куклева, Демина, Дороничев, Н.В., Н.В.,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Грузоведение: Методическое пособие для практических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77688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Куклева Н.В., Гарлицкий Е.И.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Грузоведение. Транспортная характеристика грузов: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77688E" w:rsidRPr="003212A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7688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перевозки грузов на железнодорожном транспорте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/cons_doc_LAW_110492/</w:t>
            </w:r>
          </w:p>
        </w:tc>
      </w:tr>
    </w:tbl>
    <w:p w:rsidR="0077688E" w:rsidRDefault="00A94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1"/>
        <w:gridCol w:w="3778"/>
        <w:gridCol w:w="2646"/>
        <w:gridCol w:w="1702"/>
        <w:gridCol w:w="988"/>
      </w:tblGrid>
      <w:tr w:rsidR="0077688E">
        <w:trPr>
          <w:trHeight w:hRule="exact" w:val="416"/>
        </w:trPr>
        <w:tc>
          <w:tcPr>
            <w:tcW w:w="436" w:type="dxa"/>
          </w:tcPr>
          <w:p w:rsidR="0077688E" w:rsidRDefault="0077688E"/>
        </w:tc>
        <w:tc>
          <w:tcPr>
            <w:tcW w:w="275" w:type="dxa"/>
          </w:tcPr>
          <w:p w:rsidR="0077688E" w:rsidRDefault="0077688E"/>
        </w:tc>
        <w:tc>
          <w:tcPr>
            <w:tcW w:w="426" w:type="dxa"/>
          </w:tcPr>
          <w:p w:rsidR="0077688E" w:rsidRDefault="0077688E"/>
        </w:tc>
        <w:tc>
          <w:tcPr>
            <w:tcW w:w="3970" w:type="dxa"/>
          </w:tcPr>
          <w:p w:rsidR="0077688E" w:rsidRDefault="0077688E"/>
        </w:tc>
        <w:tc>
          <w:tcPr>
            <w:tcW w:w="2978" w:type="dxa"/>
          </w:tcPr>
          <w:p w:rsidR="0077688E" w:rsidRDefault="0077688E"/>
        </w:tc>
        <w:tc>
          <w:tcPr>
            <w:tcW w:w="1702" w:type="dxa"/>
          </w:tcPr>
          <w:p w:rsidR="0077688E" w:rsidRDefault="007768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7688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условия размещения и крепления грузов в вагонах и контейнерах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/cons_doc_LAW_68221/</w:t>
            </w:r>
          </w:p>
        </w:tc>
      </w:tr>
      <w:tr w:rsidR="0077688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калибровки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цистерн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https://vagon.by/calibration/</w:t>
            </w:r>
          </w:p>
        </w:tc>
      </w:tr>
      <w:tr w:rsidR="0077688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Инструкция по перевозке негабаритных и тяжеловесных грузов на железных дорогах государств-участников СНГ, Латвийской Республики, Литовской Республики, Эстонской Республики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https://base.garant.ru/12127182/ 172a6d689833ce3e42dc0a8a7b 3cddf9/</w:t>
            </w:r>
          </w:p>
        </w:tc>
      </w:tr>
      <w:tr w:rsidR="0077688E" w:rsidRPr="003212A5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688E" w:rsidRPr="003212A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7688E" w:rsidRPr="003212A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77688E" w:rsidRPr="003212A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7688E" w:rsidRPr="003212A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7688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768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7688E" w:rsidRPr="003212A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77688E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688E" w:rsidRPr="003212A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688E" w:rsidRPr="003212A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7688E" w:rsidRPr="003212A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7688E" w:rsidRPr="003212A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7688E" w:rsidRPr="003212A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688E" w:rsidRPr="003212A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688E" w:rsidRPr="003212A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688E" w:rsidRPr="003212A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688E" w:rsidRPr="003212A5">
        <w:trPr>
          <w:trHeight w:hRule="exact" w:val="145"/>
        </w:trPr>
        <w:tc>
          <w:tcPr>
            <w:tcW w:w="43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7688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7688E" w:rsidRPr="003212A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77688E" w:rsidRPr="003212A5">
        <w:trPr>
          <w:trHeight w:hRule="exact" w:val="165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</w:t>
            </w:r>
          </w:p>
          <w:p w:rsidR="0077688E" w:rsidRPr="00A94ABB" w:rsidRDefault="00A94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Макеты действующие: «Участковая станция»; «Полувагон», «Автосцепка СА – 3»; «Ходовая тележка». Плакаты: «Буксовый узел грузового вагона»; «Тормозное оборудование грузовых вагонов»; «Автосцепное устройство СА – 3 грузового вагона»; «Грузовые вагоны»; «Колесная пара грузового вагона»; «Тележка грузового вагона 18 – 100»</w:t>
            </w:r>
          </w:p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277"/>
        </w:trPr>
        <w:tc>
          <w:tcPr>
            <w:tcW w:w="43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</w:tr>
      <w:tr w:rsidR="0077688E" w:rsidRPr="003212A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688E" w:rsidRPr="00A94ABB" w:rsidRDefault="00A94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7688E" w:rsidRPr="003212A5">
        <w:trPr>
          <w:trHeight w:hRule="exact" w:val="310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</w:tc>
      </w:tr>
    </w:tbl>
    <w:p w:rsidR="0077688E" w:rsidRPr="00A94ABB" w:rsidRDefault="00A94ABB">
      <w:pPr>
        <w:rPr>
          <w:sz w:val="0"/>
          <w:szCs w:val="0"/>
          <w:lang w:val="ru-RU"/>
        </w:rPr>
      </w:pPr>
      <w:r w:rsidRPr="00A94A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7688E">
        <w:trPr>
          <w:trHeight w:hRule="exact" w:val="416"/>
        </w:trPr>
        <w:tc>
          <w:tcPr>
            <w:tcW w:w="9782" w:type="dxa"/>
          </w:tcPr>
          <w:p w:rsidR="0077688E" w:rsidRPr="00A94ABB" w:rsidRDefault="0077688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688E" w:rsidRDefault="00A94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7688E" w:rsidRPr="003212A5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РГР (для студентов очной формы обучения) / контрольной работы (для студентов заочной формы обучения);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77688E" w:rsidRPr="00A94ABB" w:rsidRDefault="007768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77688E" w:rsidRPr="00A94ABB" w:rsidRDefault="007768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77688E" w:rsidRPr="00A94ABB" w:rsidRDefault="00A94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4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ДОТ.1.</w:t>
            </w:r>
          </w:p>
        </w:tc>
      </w:tr>
    </w:tbl>
    <w:p w:rsidR="00A94ABB" w:rsidRPr="00A94ABB" w:rsidRDefault="00A94ABB">
      <w:pPr>
        <w:rPr>
          <w:lang w:val="ru-RU"/>
        </w:rPr>
      </w:pPr>
      <w:r w:rsidRPr="00A94ABB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A94ABB" w:rsidTr="00914BA9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4AB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94ABB" w:rsidRDefault="00A94ABB" w:rsidP="00914B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94ABB" w:rsidTr="00914BA9">
        <w:trPr>
          <w:trHeight w:hRule="exact" w:val="277"/>
        </w:trPr>
        <w:tc>
          <w:tcPr>
            <w:tcW w:w="857" w:type="pct"/>
            <w:gridSpan w:val="2"/>
          </w:tcPr>
          <w:p w:rsidR="00A94ABB" w:rsidRPr="000B6640" w:rsidRDefault="00A94ABB" w:rsidP="00914BA9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A94ABB" w:rsidRPr="000B6640" w:rsidRDefault="00A94ABB" w:rsidP="00914BA9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A94ABB" w:rsidRPr="000B6640" w:rsidRDefault="00A94ABB" w:rsidP="00914BA9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A94ABB" w:rsidRPr="000B6640" w:rsidRDefault="00A94ABB" w:rsidP="00914BA9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A94ABB" w:rsidRDefault="00A94ABB" w:rsidP="00914BA9"/>
        </w:tc>
        <w:tc>
          <w:tcPr>
            <w:tcW w:w="1032" w:type="pct"/>
            <w:gridSpan w:val="4"/>
          </w:tcPr>
          <w:p w:rsidR="00A94ABB" w:rsidRDefault="00A94ABB" w:rsidP="00914BA9"/>
        </w:tc>
        <w:tc>
          <w:tcPr>
            <w:tcW w:w="1140" w:type="pct"/>
            <w:gridSpan w:val="2"/>
          </w:tcPr>
          <w:p w:rsidR="00A94ABB" w:rsidRDefault="00A94ABB" w:rsidP="00914BA9"/>
        </w:tc>
      </w:tr>
      <w:tr w:rsidR="00A94ABB" w:rsidRPr="001D2C9A" w:rsidTr="00914BA9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F46ECF" w:rsidRDefault="00A94ABB" w:rsidP="00914B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CA1634" w:rsidRDefault="00A94ABB" w:rsidP="00914B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94ABB" w:rsidRPr="003212A5" w:rsidTr="00914BA9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ABB" w:rsidRDefault="00A94ABB" w:rsidP="00914B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A94ABB" w:rsidRPr="00A94ABB" w:rsidRDefault="00A94ABB" w:rsidP="00914B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A94ABB" w:rsidTr="00914BA9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ABB" w:rsidRPr="00565585" w:rsidRDefault="00A94ABB" w:rsidP="00914B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225EA9" w:rsidRDefault="00A94ABB" w:rsidP="00914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Грузоведение</w:t>
            </w:r>
            <w:proofErr w:type="spellEnd"/>
          </w:p>
        </w:tc>
      </w:tr>
      <w:tr w:rsidR="00A94ABB" w:rsidTr="00914BA9">
        <w:trPr>
          <w:trHeight w:hRule="exact" w:val="453"/>
        </w:trPr>
        <w:tc>
          <w:tcPr>
            <w:tcW w:w="857" w:type="pct"/>
            <w:gridSpan w:val="2"/>
          </w:tcPr>
          <w:p w:rsidR="00A94ABB" w:rsidRPr="00565585" w:rsidRDefault="00A94ABB" w:rsidP="00914BA9"/>
        </w:tc>
        <w:tc>
          <w:tcPr>
            <w:tcW w:w="785" w:type="pct"/>
          </w:tcPr>
          <w:p w:rsidR="00A94ABB" w:rsidRPr="00565585" w:rsidRDefault="00A94ABB" w:rsidP="00914BA9"/>
        </w:tc>
        <w:tc>
          <w:tcPr>
            <w:tcW w:w="201" w:type="pct"/>
            <w:gridSpan w:val="2"/>
          </w:tcPr>
          <w:p w:rsidR="00A94ABB" w:rsidRPr="00565585" w:rsidRDefault="00A94ABB" w:rsidP="00914BA9"/>
        </w:tc>
        <w:tc>
          <w:tcPr>
            <w:tcW w:w="721" w:type="pct"/>
            <w:gridSpan w:val="2"/>
          </w:tcPr>
          <w:p w:rsidR="00A94ABB" w:rsidRPr="00E12C70" w:rsidRDefault="00A94ABB" w:rsidP="00914B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A94ABB" w:rsidRDefault="00A94ABB" w:rsidP="00914BA9"/>
        </w:tc>
        <w:tc>
          <w:tcPr>
            <w:tcW w:w="1032" w:type="pct"/>
            <w:gridSpan w:val="4"/>
          </w:tcPr>
          <w:p w:rsidR="00A94ABB" w:rsidRDefault="00A94ABB" w:rsidP="00914BA9"/>
        </w:tc>
        <w:tc>
          <w:tcPr>
            <w:tcW w:w="1140" w:type="pct"/>
            <w:gridSpan w:val="2"/>
          </w:tcPr>
          <w:p w:rsidR="00A94ABB" w:rsidRDefault="00A94ABB" w:rsidP="00914BA9"/>
        </w:tc>
      </w:tr>
      <w:tr w:rsidR="00A94ABB" w:rsidTr="00914BA9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ABB" w:rsidRPr="004F7ED5" w:rsidRDefault="00A94ABB" w:rsidP="00914B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ABB" w:rsidRPr="004F7ED5" w:rsidRDefault="00A94ABB" w:rsidP="00914BA9">
            <w:pPr>
              <w:spacing w:after="0" w:line="240" w:lineRule="auto"/>
              <w:rPr>
                <w:sz w:val="20"/>
                <w:szCs w:val="20"/>
              </w:rPr>
            </w:pPr>
            <w:r w:rsidRPr="004F7ED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F7ED5">
              <w:rPr>
                <w:rFonts w:ascii="Arial" w:hAnsi="Arial" w:cs="Arial"/>
                <w:color w:val="000000"/>
                <w:sz w:val="20"/>
                <w:szCs w:val="20"/>
              </w:rPr>
              <w:t>; 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94ABB" w:rsidRPr="003212A5" w:rsidTr="00914BA9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4ABB" w:rsidRPr="00073A22" w:rsidRDefault="00A94ABB" w:rsidP="00914BA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94ABB" w:rsidRPr="003212A5" w:rsidTr="00914BA9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94ABB" w:rsidTr="00914BA9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94ABB" w:rsidRPr="003212A5" w:rsidTr="00914BA9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94ABB" w:rsidRPr="003212A5" w:rsidTr="00914BA9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94ABB" w:rsidRPr="003212A5" w:rsidTr="00914BA9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94ABB" w:rsidTr="00A94ABB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12389B" w:rsidRDefault="00A94ABB" w:rsidP="00914B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94ABB" w:rsidTr="00914BA9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DE12A6" w:rsidRDefault="00A94ABB" w:rsidP="00914B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94ABB" w:rsidTr="00A94ABB">
        <w:trPr>
          <w:trHeight w:hRule="exact" w:val="261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DE12A6" w:rsidRDefault="00A94ABB" w:rsidP="00914B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94ABB" w:rsidTr="00914BA9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893660" w:rsidRDefault="00A94ABB" w:rsidP="00914B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94ABB" w:rsidRPr="00893660" w:rsidRDefault="00A94ABB" w:rsidP="00914B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893660" w:rsidRDefault="00A94ABB" w:rsidP="00914B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893660" w:rsidRDefault="00A94ABB" w:rsidP="00914B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94ABB" w:rsidRPr="003212A5" w:rsidTr="00914BA9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94ABB" w:rsidTr="00914BA9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94ABB" w:rsidTr="00914BA9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DE12A6" w:rsidRDefault="00A94ABB" w:rsidP="00914B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94ABB" w:rsidRPr="00916DB1" w:rsidRDefault="00A94ABB" w:rsidP="00914BA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94ABB" w:rsidRPr="00916DB1" w:rsidRDefault="00A94ABB" w:rsidP="00914BA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94ABB" w:rsidTr="00914BA9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DE12A6" w:rsidRDefault="00A94ABB" w:rsidP="00914BA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94ABB" w:rsidRPr="00893660" w:rsidRDefault="00A94ABB" w:rsidP="00914BA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94ABB" w:rsidTr="00914BA9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A94ABB" w:rsidRDefault="00A94ABB" w:rsidP="00914BA9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A94ABB" w:rsidRDefault="00A94ABB" w:rsidP="00914BA9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A94ABB" w:rsidRDefault="00A94ABB" w:rsidP="00914BA9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A94ABB" w:rsidRDefault="00A94ABB" w:rsidP="00914BA9"/>
        </w:tc>
        <w:tc>
          <w:tcPr>
            <w:tcW w:w="1133" w:type="pct"/>
            <w:tcBorders>
              <w:top w:val="single" w:sz="4" w:space="0" w:color="auto"/>
            </w:tcBorders>
          </w:tcPr>
          <w:p w:rsidR="00A94ABB" w:rsidRDefault="00A94ABB" w:rsidP="00914BA9"/>
        </w:tc>
      </w:tr>
      <w:tr w:rsidR="00A94ABB" w:rsidRPr="003212A5" w:rsidTr="00914BA9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94ABB" w:rsidTr="00914BA9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94ABB" w:rsidRPr="003212A5" w:rsidTr="00A94ABB">
        <w:trPr>
          <w:trHeight w:hRule="exact" w:val="366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94ABB">
              <w:rPr>
                <w:sz w:val="20"/>
                <w:szCs w:val="20"/>
                <w:lang w:val="ru-RU"/>
              </w:rPr>
              <w:t xml:space="preserve"> </w:t>
            </w: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94ABB">
              <w:rPr>
                <w:sz w:val="20"/>
                <w:szCs w:val="20"/>
                <w:lang w:val="ru-RU"/>
              </w:rPr>
              <w:t xml:space="preserve"> </w:t>
            </w: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94ABB">
              <w:rPr>
                <w:sz w:val="20"/>
                <w:szCs w:val="20"/>
                <w:lang w:val="ru-RU"/>
              </w:rPr>
              <w:t xml:space="preserve"> </w:t>
            </w: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94ABB">
              <w:rPr>
                <w:sz w:val="20"/>
                <w:szCs w:val="20"/>
                <w:lang w:val="ru-RU"/>
              </w:rPr>
              <w:t xml:space="preserve"> </w:t>
            </w: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94ABB" w:rsidRPr="003212A5" w:rsidTr="00A94ABB">
        <w:trPr>
          <w:trHeight w:hRule="exact" w:val="3550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94ABB">
              <w:rPr>
                <w:sz w:val="20"/>
                <w:szCs w:val="20"/>
                <w:lang w:val="ru-RU"/>
              </w:rPr>
              <w:t xml:space="preserve"> </w:t>
            </w: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94ABB" w:rsidRPr="003212A5" w:rsidTr="00A94ABB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94ABB">
              <w:rPr>
                <w:sz w:val="20"/>
                <w:szCs w:val="20"/>
                <w:lang w:val="ru-RU"/>
              </w:rPr>
              <w:t xml:space="preserve"> </w:t>
            </w: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94ABB">
              <w:rPr>
                <w:sz w:val="20"/>
                <w:szCs w:val="20"/>
                <w:lang w:val="ru-RU"/>
              </w:rPr>
              <w:t xml:space="preserve"> </w:t>
            </w: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94ABB" w:rsidRDefault="00A94ABB" w:rsidP="00A94ABB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94ABB" w:rsidRPr="004F7ED5" w:rsidRDefault="00A94ABB" w:rsidP="00A94ABB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</w:p>
    <w:p w:rsidR="00A94ABB" w:rsidRPr="004F7ED5" w:rsidRDefault="00A94ABB" w:rsidP="00A94ABB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F7E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4F7ED5">
        <w:rPr>
          <w:rFonts w:ascii="Arial" w:hAnsi="Arial" w:cs="Arial"/>
          <w:color w:val="000000"/>
          <w:sz w:val="20"/>
          <w:szCs w:val="20"/>
        </w:rPr>
        <w:t>: ОПК-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4F7ED5">
        <w:rPr>
          <w:rFonts w:ascii="Arial" w:hAnsi="Arial" w:cs="Arial"/>
          <w:color w:val="000000"/>
          <w:sz w:val="20"/>
          <w:szCs w:val="20"/>
        </w:rPr>
        <w:t>; ПК-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Понятие груза. Составляющие транспортной характеристики.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Понятие транспортабельности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Транспортная классификация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Единая тарифно-статистическая номенклатура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Внешние факторы, воздействующие на груз.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Биохимические процессы в грузах.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Физические свойства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Химические свойства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Свойства грузов, определяемые изменениями температур.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Опасные свойства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Объемно-массовые характеристики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Оценка качества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Назначение и классификация тары.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Транспортная маркировка.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Многооборотная тара и оценка эффективности ее использования.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Тарные материалы и конструкции.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Упаковочные материалы.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Требования к определению массы груза, принимаемого к перевозке.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Структура весового хозяйства.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Способы определения массы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Виды убыли грузов. Естественная убыль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Требования к размещению грузов на открытом подвижном составе.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Условия обеспечения устойчивости вагона с грузом от опрокидывания.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Продольная и поперечная устойчивость грузов. Расчет коэффициентов запаса устойчивости.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Силы, действующие на груз при перевозке.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Способы и средства крепления грузов в вагонах.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Порядок организации перевозок грузов на открытом подвижном составе.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 xml:space="preserve">Негабаритные грузы. Виды и степени </w:t>
      </w:r>
      <w:proofErr w:type="spellStart"/>
      <w:r w:rsidRPr="006F7CDB">
        <w:rPr>
          <w:rFonts w:ascii="Arial" w:hAnsi="Arial" w:cs="Arial"/>
          <w:color w:val="000000"/>
          <w:sz w:val="20"/>
          <w:szCs w:val="20"/>
        </w:rPr>
        <w:t>негабаритности</w:t>
      </w:r>
      <w:proofErr w:type="spellEnd"/>
      <w:r w:rsidRPr="006F7CDB">
        <w:rPr>
          <w:rFonts w:ascii="Arial" w:hAnsi="Arial" w:cs="Arial"/>
          <w:color w:val="000000"/>
          <w:sz w:val="20"/>
          <w:szCs w:val="20"/>
        </w:rPr>
        <w:t>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 xml:space="preserve">Понятие расчетной </w:t>
      </w:r>
      <w:proofErr w:type="spellStart"/>
      <w:r w:rsidRPr="006F7CDB">
        <w:rPr>
          <w:rFonts w:ascii="Arial" w:hAnsi="Arial" w:cs="Arial"/>
          <w:color w:val="000000"/>
          <w:sz w:val="20"/>
          <w:szCs w:val="20"/>
        </w:rPr>
        <w:t>негабаритности</w:t>
      </w:r>
      <w:proofErr w:type="spellEnd"/>
      <w:r w:rsidRPr="006F7CDB">
        <w:rPr>
          <w:rFonts w:ascii="Arial" w:hAnsi="Arial" w:cs="Arial"/>
          <w:color w:val="000000"/>
          <w:sz w:val="20"/>
          <w:szCs w:val="20"/>
        </w:rPr>
        <w:t>, случаи и способ определения.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Организация перевозок негабаритных и тяжеловесных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Твердые виды топлива, образованные в естественных условиях. Классификация, свойства, организация перевозок.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lastRenderedPageBreak/>
        <w:t>Твердое топливо, полученное искусственным путем. Классификация, свойства, организация перевозок. Характеристика и свойства нефтеналивных грузов. Организация перевозок нефтеналивных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Порядок определения массы нефтеналивных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Требования к размещению тарно-штучных грузов на поддонах.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Требования к размещению поддонов с тарно-штучными грузами в вагонах.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Характеристика и основные свойства лесных грузов. Организация перевозок и хранения.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 xml:space="preserve">Характеристика круглого леса и требования к его размещению в вагонах. 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Характеристика пиломатериалов и требования к их размещению в вагонах.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Характеристика и основные свойства рудных грузов. Способы обогащения рудных грузов.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Руды черных металлов. Классификация, свойства, организация перевозок.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Руды цветных металлов. Классификация, свойства, организация перевозок.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Неметаллические руды. Классификация, свойства, организация перевозок.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Характеристика и свойства металлургических грузов. Организация перевозок.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Характеристика и свойства минеральных удобрений. Организация перевозок.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Характеристика и свойства зерновых грузов. Организация перевозок и хранения.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Характеристика и свойства минерально-строительных грузов. Организация перевозок и хранения.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 xml:space="preserve">Характеристика и основные свойства навалочных и сыпучих грузов. Организация перевозок. 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Характеристика и классификация опасных грузов. Свойства опасных грузов. Организация перевозок.</w:t>
      </w:r>
    </w:p>
    <w:p w:rsidR="00A94ABB" w:rsidRPr="006F7CDB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6F7CDB">
        <w:rPr>
          <w:rFonts w:ascii="Arial" w:hAnsi="Arial" w:cs="Arial"/>
          <w:color w:val="000000"/>
          <w:sz w:val="20"/>
          <w:szCs w:val="20"/>
        </w:rPr>
        <w:t>Профилактические мероприятия против смерзания сыпучих грузов под действием отрицательных температур.</w:t>
      </w:r>
    </w:p>
    <w:p w:rsidR="00A94ABB" w:rsidRPr="007C56BD" w:rsidRDefault="00A94ABB" w:rsidP="00A94ABB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C56BD">
        <w:rPr>
          <w:rFonts w:ascii="Arial" w:hAnsi="Arial" w:cs="Arial"/>
          <w:color w:val="000000"/>
          <w:sz w:val="20"/>
          <w:szCs w:val="20"/>
        </w:rPr>
        <w:t>Профилактические мероприятия по борьбе с потерями навалочных и сыпучих грузов при перевозке.</w:t>
      </w:r>
    </w:p>
    <w:p w:rsidR="00A94ABB" w:rsidRPr="007C56BD" w:rsidRDefault="00A94ABB" w:rsidP="00A94ABB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7C56BD">
        <w:rPr>
          <w:rFonts w:ascii="Arial" w:hAnsi="Arial" w:cs="Arial"/>
          <w:b/>
          <w:color w:val="000000"/>
          <w:sz w:val="20"/>
          <w:szCs w:val="20"/>
        </w:rPr>
        <w:t>Расчетно-графическая работа</w:t>
      </w:r>
    </w:p>
    <w:p w:rsidR="00A94ABB" w:rsidRPr="007C56BD" w:rsidRDefault="00A94ABB" w:rsidP="00A94ABB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56BD">
        <w:rPr>
          <w:rFonts w:ascii="Arial" w:hAnsi="Arial" w:cs="Arial"/>
          <w:color w:val="000000"/>
          <w:sz w:val="20"/>
          <w:szCs w:val="20"/>
        </w:rPr>
        <w:t>«Размещение и крепление груза на открытом подвижном составе»</w:t>
      </w:r>
    </w:p>
    <w:p w:rsidR="00A94ABB" w:rsidRPr="007C56BD" w:rsidRDefault="00A94ABB" w:rsidP="00A94ABB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56BD">
        <w:rPr>
          <w:rFonts w:ascii="Arial" w:hAnsi="Arial" w:cs="Arial"/>
          <w:color w:val="000000"/>
          <w:sz w:val="20"/>
          <w:szCs w:val="20"/>
        </w:rPr>
        <w:t xml:space="preserve">«Определение </w:t>
      </w:r>
      <w:proofErr w:type="spellStart"/>
      <w:r w:rsidRPr="007C56BD">
        <w:rPr>
          <w:rFonts w:ascii="Arial" w:hAnsi="Arial" w:cs="Arial"/>
          <w:color w:val="000000"/>
          <w:sz w:val="20"/>
          <w:szCs w:val="20"/>
        </w:rPr>
        <w:t>негабаритности</w:t>
      </w:r>
      <w:proofErr w:type="spellEnd"/>
      <w:r w:rsidRPr="007C56BD">
        <w:rPr>
          <w:rFonts w:ascii="Arial" w:hAnsi="Arial" w:cs="Arial"/>
          <w:color w:val="000000"/>
          <w:sz w:val="20"/>
          <w:szCs w:val="20"/>
        </w:rPr>
        <w:t xml:space="preserve"> и расчѐтной </w:t>
      </w:r>
      <w:proofErr w:type="spellStart"/>
      <w:r w:rsidRPr="007C56BD">
        <w:rPr>
          <w:rFonts w:ascii="Arial" w:hAnsi="Arial" w:cs="Arial"/>
          <w:color w:val="000000"/>
          <w:sz w:val="20"/>
          <w:szCs w:val="20"/>
        </w:rPr>
        <w:t>негабаритности</w:t>
      </w:r>
      <w:proofErr w:type="spellEnd"/>
      <w:r w:rsidRPr="007C56BD">
        <w:rPr>
          <w:rFonts w:ascii="Arial" w:hAnsi="Arial" w:cs="Arial"/>
          <w:color w:val="000000"/>
          <w:sz w:val="20"/>
          <w:szCs w:val="20"/>
        </w:rPr>
        <w:t xml:space="preserve"> грузов»</w:t>
      </w:r>
    </w:p>
    <w:p w:rsidR="00A94ABB" w:rsidRPr="007C56BD" w:rsidRDefault="00A94ABB" w:rsidP="00A94ABB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56BD">
        <w:rPr>
          <w:rFonts w:ascii="Arial" w:hAnsi="Arial" w:cs="Arial"/>
          <w:color w:val="000000"/>
          <w:sz w:val="20"/>
          <w:szCs w:val="20"/>
        </w:rPr>
        <w:t xml:space="preserve">«Размещение тарно-штучных грузов на поддонах и поддонов с </w:t>
      </w:r>
      <w:proofErr w:type="spellStart"/>
      <w:r w:rsidRPr="007C56BD">
        <w:rPr>
          <w:rFonts w:ascii="Arial" w:hAnsi="Arial" w:cs="Arial"/>
          <w:color w:val="000000"/>
          <w:sz w:val="20"/>
          <w:szCs w:val="20"/>
        </w:rPr>
        <w:t>тарноштучными</w:t>
      </w:r>
      <w:proofErr w:type="spellEnd"/>
      <w:r w:rsidRPr="007C56BD">
        <w:rPr>
          <w:rFonts w:ascii="Arial" w:hAnsi="Arial" w:cs="Arial"/>
          <w:color w:val="000000"/>
          <w:sz w:val="20"/>
          <w:szCs w:val="20"/>
        </w:rPr>
        <w:t xml:space="preserve"> грузами в вагоне»</w:t>
      </w:r>
    </w:p>
    <w:p w:rsidR="00A94ABB" w:rsidRPr="00C3674C" w:rsidRDefault="00A94ABB" w:rsidP="00A94ABB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74C">
        <w:rPr>
          <w:rFonts w:ascii="Arial" w:hAnsi="Arial" w:cs="Arial"/>
          <w:b/>
          <w:bCs/>
          <w:color w:val="000000"/>
          <w:sz w:val="20"/>
          <w:szCs w:val="20"/>
        </w:rPr>
        <w:t>Контрольн</w:t>
      </w:r>
      <w:r>
        <w:rPr>
          <w:rFonts w:ascii="Arial" w:hAnsi="Arial" w:cs="Arial"/>
          <w:b/>
          <w:bCs/>
          <w:color w:val="000000"/>
          <w:sz w:val="20"/>
          <w:szCs w:val="20"/>
        </w:rPr>
        <w:t>ая</w:t>
      </w:r>
      <w:r w:rsidRPr="00C3674C">
        <w:rPr>
          <w:rFonts w:ascii="Arial" w:hAnsi="Arial" w:cs="Arial"/>
          <w:b/>
          <w:bCs/>
          <w:color w:val="000000"/>
          <w:sz w:val="20"/>
          <w:szCs w:val="20"/>
        </w:rPr>
        <w:t xml:space="preserve"> работ</w:t>
      </w:r>
      <w:r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Pr="00C3674C">
        <w:rPr>
          <w:rFonts w:ascii="Arial" w:hAnsi="Arial" w:cs="Arial"/>
          <w:b/>
          <w:bCs/>
          <w:color w:val="000000"/>
          <w:sz w:val="20"/>
          <w:szCs w:val="20"/>
        </w:rPr>
        <w:t xml:space="preserve"> (для студентов заочной формы обучения)</w:t>
      </w:r>
    </w:p>
    <w:p w:rsidR="00A94ABB" w:rsidRPr="00C3674C" w:rsidRDefault="00A94ABB" w:rsidP="00A94AB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3674C">
        <w:rPr>
          <w:rFonts w:ascii="Arial" w:hAnsi="Arial" w:cs="Arial"/>
          <w:iCs/>
          <w:color w:val="000000"/>
          <w:sz w:val="20"/>
          <w:szCs w:val="20"/>
        </w:rPr>
        <w:t xml:space="preserve"> «Размещение и крепление грузов на открытом подвижном составе»</w:t>
      </w:r>
      <w:r w:rsidRPr="00C3674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A94ABB" w:rsidRPr="00C3674C" w:rsidRDefault="00A94ABB" w:rsidP="00A94ABB">
      <w:pPr>
        <w:pStyle w:val="a5"/>
        <w:numPr>
          <w:ilvl w:val="1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Pr="00C3674C">
        <w:rPr>
          <w:rFonts w:ascii="Arial" w:hAnsi="Arial" w:cs="Arial"/>
          <w:color w:val="000000"/>
          <w:sz w:val="20"/>
          <w:szCs w:val="20"/>
        </w:rPr>
        <w:t xml:space="preserve">ыбрать подвижной состав для перевозки заданного груза, способ размещения груза в вагоне, проверить </w:t>
      </w:r>
      <w:proofErr w:type="spellStart"/>
      <w:r w:rsidRPr="00C3674C">
        <w:rPr>
          <w:rFonts w:ascii="Arial" w:hAnsi="Arial" w:cs="Arial"/>
          <w:color w:val="000000"/>
          <w:sz w:val="20"/>
          <w:szCs w:val="20"/>
        </w:rPr>
        <w:t>габаритность</w:t>
      </w:r>
      <w:proofErr w:type="spellEnd"/>
      <w:r w:rsidRPr="00C3674C">
        <w:rPr>
          <w:rFonts w:ascii="Arial" w:hAnsi="Arial" w:cs="Arial"/>
          <w:color w:val="000000"/>
          <w:sz w:val="20"/>
          <w:szCs w:val="20"/>
        </w:rPr>
        <w:t xml:space="preserve"> погрузки, устойчивость вагона с грузом от опрокидывания, определить действующие на груз силы, оценить запас устойчивости груза, выбрать и рассчитать элементы крепления, определить запас прочности деревянных элементов, разработать схему размещения и крепления заданного груза на открытом </w:t>
      </w:r>
      <w:r>
        <w:rPr>
          <w:rFonts w:ascii="Arial" w:hAnsi="Arial" w:cs="Arial"/>
          <w:color w:val="000000"/>
          <w:sz w:val="20"/>
          <w:szCs w:val="20"/>
        </w:rPr>
        <w:t>подвижном составе.</w:t>
      </w:r>
    </w:p>
    <w:p w:rsidR="00A94ABB" w:rsidRDefault="00A94ABB" w:rsidP="00A94ABB">
      <w:pPr>
        <w:pStyle w:val="a5"/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C3674C">
        <w:rPr>
          <w:rFonts w:ascii="Arial" w:hAnsi="Arial" w:cs="Arial"/>
          <w:color w:val="000000"/>
          <w:sz w:val="20"/>
          <w:szCs w:val="20"/>
        </w:rPr>
        <w:t xml:space="preserve">пределить зону, степень и индекс </w:t>
      </w:r>
      <w:proofErr w:type="spellStart"/>
      <w:r w:rsidRPr="00C3674C">
        <w:rPr>
          <w:rFonts w:ascii="Arial" w:hAnsi="Arial" w:cs="Arial"/>
          <w:color w:val="000000"/>
          <w:sz w:val="20"/>
          <w:szCs w:val="20"/>
        </w:rPr>
        <w:t>негабаритности</w:t>
      </w:r>
      <w:proofErr w:type="spellEnd"/>
      <w:r w:rsidRPr="00C3674C">
        <w:rPr>
          <w:rFonts w:ascii="Arial" w:hAnsi="Arial" w:cs="Arial"/>
          <w:color w:val="000000"/>
          <w:sz w:val="20"/>
          <w:szCs w:val="20"/>
        </w:rPr>
        <w:t>, расчетной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3674C">
        <w:rPr>
          <w:rFonts w:ascii="Arial" w:hAnsi="Arial" w:cs="Arial"/>
          <w:color w:val="000000"/>
          <w:sz w:val="20"/>
          <w:szCs w:val="20"/>
        </w:rPr>
        <w:t>негабаритности</w:t>
      </w:r>
      <w:proofErr w:type="spellEnd"/>
      <w:r w:rsidRPr="00C3674C">
        <w:rPr>
          <w:rFonts w:ascii="Arial" w:hAnsi="Arial" w:cs="Arial"/>
          <w:color w:val="000000"/>
          <w:sz w:val="20"/>
          <w:szCs w:val="20"/>
        </w:rPr>
        <w:t>.</w:t>
      </w:r>
    </w:p>
    <w:p w:rsidR="00A94ABB" w:rsidRPr="00C3674C" w:rsidRDefault="00A94ABB" w:rsidP="00A94ABB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74C">
        <w:rPr>
          <w:rFonts w:ascii="Arial" w:hAnsi="Arial" w:cs="Arial"/>
          <w:i/>
          <w:iCs/>
          <w:color w:val="000000"/>
          <w:sz w:val="20"/>
          <w:szCs w:val="20"/>
        </w:rPr>
        <w:t xml:space="preserve"> «Транспортная характеристика грузов»</w:t>
      </w:r>
    </w:p>
    <w:p w:rsidR="00A94ABB" w:rsidRDefault="00A94ABB" w:rsidP="00A94ABB">
      <w:pPr>
        <w:pStyle w:val="a5"/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C3674C">
        <w:rPr>
          <w:rFonts w:ascii="Arial" w:hAnsi="Arial" w:cs="Arial"/>
          <w:color w:val="000000"/>
          <w:sz w:val="20"/>
          <w:szCs w:val="20"/>
        </w:rPr>
        <w:t>пределить транспортную классификацию грузов, код груза,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3674C">
        <w:rPr>
          <w:rFonts w:ascii="Arial" w:hAnsi="Arial" w:cs="Arial"/>
          <w:color w:val="000000"/>
          <w:sz w:val="20"/>
          <w:szCs w:val="20"/>
        </w:rPr>
        <w:t>класс, минимальную весовую норму, а также условия перевозок грузов 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3674C"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94ABB" w:rsidRDefault="00A94ABB" w:rsidP="00A94ABB">
      <w:pPr>
        <w:pStyle w:val="a5"/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Pr="00C3674C">
        <w:rPr>
          <w:rFonts w:ascii="Arial" w:hAnsi="Arial" w:cs="Arial"/>
          <w:color w:val="000000"/>
          <w:sz w:val="20"/>
          <w:szCs w:val="20"/>
        </w:rPr>
        <w:t>ыбрать транспортную тару, указать транспортную</w:t>
      </w:r>
      <w:r>
        <w:rPr>
          <w:rFonts w:ascii="Arial" w:hAnsi="Arial" w:cs="Arial"/>
          <w:color w:val="000000"/>
          <w:sz w:val="20"/>
          <w:szCs w:val="20"/>
        </w:rPr>
        <w:t xml:space="preserve"> маркировку.</w:t>
      </w:r>
    </w:p>
    <w:p w:rsidR="00A94ABB" w:rsidRDefault="00A94ABB" w:rsidP="00A94ABB">
      <w:pPr>
        <w:pStyle w:val="a5"/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</w:t>
      </w:r>
      <w:r w:rsidRPr="00C3674C">
        <w:rPr>
          <w:rFonts w:ascii="Arial" w:hAnsi="Arial" w:cs="Arial"/>
          <w:color w:val="000000"/>
          <w:sz w:val="20"/>
          <w:szCs w:val="20"/>
        </w:rPr>
        <w:t>азработать схему размещения тарно-штучных грузов 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3674C">
        <w:rPr>
          <w:rFonts w:ascii="Arial" w:hAnsi="Arial" w:cs="Arial"/>
          <w:color w:val="000000"/>
          <w:sz w:val="20"/>
          <w:szCs w:val="20"/>
        </w:rPr>
        <w:t>поддоне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94ABB" w:rsidRPr="00C3674C" w:rsidRDefault="00A94ABB" w:rsidP="00A94ABB">
      <w:pPr>
        <w:pStyle w:val="a5"/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Определить массу нефтеналивных грузов</w:t>
      </w:r>
      <w:r>
        <w:rPr>
          <w:rFonts w:ascii="Arial" w:hAnsi="Arial" w:cs="Arial"/>
          <w:sz w:val="20"/>
          <w:szCs w:val="20"/>
        </w:rPr>
        <w:t>.</w:t>
      </w:r>
    </w:p>
    <w:p w:rsidR="00A94ABB" w:rsidRPr="00C3674C" w:rsidRDefault="00A94ABB" w:rsidP="00A94ABB">
      <w:pPr>
        <w:pStyle w:val="a5"/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C3674C">
        <w:rPr>
          <w:rFonts w:ascii="Arial" w:hAnsi="Arial" w:cs="Arial"/>
          <w:sz w:val="20"/>
          <w:szCs w:val="20"/>
        </w:rPr>
        <w:t xml:space="preserve">ыбрать мероприятия по борьбе со </w:t>
      </w:r>
      <w:proofErr w:type="spellStart"/>
      <w:r w:rsidRPr="00C3674C">
        <w:rPr>
          <w:rFonts w:ascii="Arial" w:hAnsi="Arial" w:cs="Arial"/>
          <w:sz w:val="20"/>
          <w:szCs w:val="20"/>
        </w:rPr>
        <w:t>смерзаемостью</w:t>
      </w:r>
      <w:proofErr w:type="spellEnd"/>
      <w:r w:rsidRPr="00C3674C">
        <w:rPr>
          <w:rFonts w:ascii="Arial" w:hAnsi="Arial" w:cs="Arial"/>
          <w:sz w:val="20"/>
          <w:szCs w:val="20"/>
        </w:rPr>
        <w:t xml:space="preserve"> грузов.</w:t>
      </w:r>
    </w:p>
    <w:p w:rsidR="00A94ABB" w:rsidRDefault="00A94ABB" w:rsidP="00A94ABB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3674C">
        <w:rPr>
          <w:rFonts w:ascii="Arial" w:hAnsi="Arial" w:cs="Arial"/>
          <w:b/>
          <w:sz w:val="20"/>
          <w:szCs w:val="20"/>
        </w:rPr>
        <w:t xml:space="preserve">Вопросы к защите </w:t>
      </w:r>
      <w:r>
        <w:rPr>
          <w:rFonts w:ascii="Arial" w:hAnsi="Arial" w:cs="Arial"/>
          <w:b/>
          <w:sz w:val="20"/>
          <w:szCs w:val="20"/>
        </w:rPr>
        <w:t xml:space="preserve">РГР / </w:t>
      </w:r>
      <w:r w:rsidRPr="00C3674C">
        <w:rPr>
          <w:rFonts w:ascii="Arial" w:hAnsi="Arial" w:cs="Arial"/>
          <w:b/>
          <w:sz w:val="20"/>
          <w:szCs w:val="20"/>
        </w:rPr>
        <w:t>контрольной работы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Перечислите требования по подготовке вагонов к погрузке.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Дайте характеристику средств крепления грузов.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Чем отличаются между собой растяжки, обвязки, увязки и стяжки?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Чем отличаются упорные и распорные бруски?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Перечислите общие требования к размещению грузов в вагоне.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Каким образом проверяется </w:t>
      </w:r>
      <w:proofErr w:type="spellStart"/>
      <w:r w:rsidRPr="00C3674C">
        <w:rPr>
          <w:rFonts w:ascii="Arial" w:hAnsi="Arial" w:cs="Arial"/>
          <w:sz w:val="20"/>
          <w:szCs w:val="20"/>
        </w:rPr>
        <w:t>габаритность</w:t>
      </w:r>
      <w:proofErr w:type="spellEnd"/>
      <w:r w:rsidRPr="00C3674C">
        <w:rPr>
          <w:rFonts w:ascii="Arial" w:hAnsi="Arial" w:cs="Arial"/>
          <w:sz w:val="20"/>
          <w:szCs w:val="20"/>
        </w:rPr>
        <w:t xml:space="preserve"> погрузки?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В каких случаях проверяется поперечная устойчивость груженого вагона?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Сформулируйте условия обеспечения поперечной устойчивости груженого вагона.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Какие силы действуют на груз при перевозке?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Что является точкой приложения сил, действующих на груз?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Каким образом выбираются реквизиты крепления груза в вагоне?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 определить усилия в растяжках?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 определить усилия в обвязках?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 определить потребное количество гвоздей?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Сформулируйте условия обеспечения продольной и поперечной устойчивости груза в вагоне.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Каким образом грузы закрепляются от перекатывания?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 рассчитать деревянные элементы крепления на смятие?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Согласно какому документу производится размещение и крепление грузов на открытом подвижном составе?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Дайте определение габарита погрузки.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Нарисуйте основной габарит погрузки, укажите его основные размеры.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Какие грузы называются негабаритными?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Какие существуют зоны (виды) </w:t>
      </w:r>
      <w:proofErr w:type="spellStart"/>
      <w:r w:rsidRPr="00C3674C">
        <w:rPr>
          <w:rFonts w:ascii="Arial" w:hAnsi="Arial" w:cs="Arial"/>
          <w:sz w:val="20"/>
          <w:szCs w:val="20"/>
        </w:rPr>
        <w:t>негабаритности</w:t>
      </w:r>
      <w:proofErr w:type="spellEnd"/>
      <w:r w:rsidRPr="00C3674C">
        <w:rPr>
          <w:rFonts w:ascii="Arial" w:hAnsi="Arial" w:cs="Arial"/>
          <w:sz w:val="20"/>
          <w:szCs w:val="20"/>
        </w:rPr>
        <w:t>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На какой высоте располагаются существующие зоны </w:t>
      </w:r>
      <w:proofErr w:type="spellStart"/>
      <w:r w:rsidRPr="00C3674C">
        <w:rPr>
          <w:rFonts w:ascii="Arial" w:hAnsi="Arial" w:cs="Arial"/>
          <w:sz w:val="20"/>
          <w:szCs w:val="20"/>
        </w:rPr>
        <w:t>негабаритности</w:t>
      </w:r>
      <w:proofErr w:type="spellEnd"/>
      <w:r w:rsidRPr="00C3674C">
        <w:rPr>
          <w:rFonts w:ascii="Arial" w:hAnsi="Arial" w:cs="Arial"/>
          <w:sz w:val="20"/>
          <w:szCs w:val="20"/>
        </w:rPr>
        <w:t>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Сколько степеней выделяются в каждой зоне </w:t>
      </w:r>
      <w:proofErr w:type="spellStart"/>
      <w:r w:rsidRPr="00C3674C">
        <w:rPr>
          <w:rFonts w:ascii="Arial" w:hAnsi="Arial" w:cs="Arial"/>
          <w:sz w:val="20"/>
          <w:szCs w:val="20"/>
        </w:rPr>
        <w:t>негабаритности</w:t>
      </w:r>
      <w:proofErr w:type="spellEnd"/>
      <w:r w:rsidRPr="00C3674C">
        <w:rPr>
          <w:rFonts w:ascii="Arial" w:hAnsi="Arial" w:cs="Arial"/>
          <w:sz w:val="20"/>
          <w:szCs w:val="20"/>
        </w:rPr>
        <w:t>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lastRenderedPageBreak/>
        <w:t xml:space="preserve">Какие грузы называются </w:t>
      </w:r>
      <w:proofErr w:type="spellStart"/>
      <w:r w:rsidRPr="00C3674C">
        <w:rPr>
          <w:rFonts w:ascii="Arial" w:hAnsi="Arial" w:cs="Arial"/>
          <w:sz w:val="20"/>
          <w:szCs w:val="20"/>
        </w:rPr>
        <w:t>свернегабаритными</w:t>
      </w:r>
      <w:proofErr w:type="spellEnd"/>
      <w:r w:rsidRPr="00C3674C">
        <w:rPr>
          <w:rFonts w:ascii="Arial" w:hAnsi="Arial" w:cs="Arial"/>
          <w:sz w:val="20"/>
          <w:szCs w:val="20"/>
        </w:rPr>
        <w:t>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В каком случае возникает вертикальная </w:t>
      </w:r>
      <w:proofErr w:type="spellStart"/>
      <w:r w:rsidRPr="00C3674C">
        <w:rPr>
          <w:rFonts w:ascii="Arial" w:hAnsi="Arial" w:cs="Arial"/>
          <w:sz w:val="20"/>
          <w:szCs w:val="20"/>
        </w:rPr>
        <w:t>сверхнегабаритность</w:t>
      </w:r>
      <w:proofErr w:type="spellEnd"/>
      <w:r w:rsidRPr="00C3674C">
        <w:rPr>
          <w:rFonts w:ascii="Arial" w:hAnsi="Arial" w:cs="Arial"/>
          <w:sz w:val="20"/>
          <w:szCs w:val="20"/>
        </w:rPr>
        <w:t>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Какую информацию содержит индекс </w:t>
      </w:r>
      <w:proofErr w:type="spellStart"/>
      <w:r w:rsidRPr="00C3674C">
        <w:rPr>
          <w:rFonts w:ascii="Arial" w:hAnsi="Arial" w:cs="Arial"/>
          <w:sz w:val="20"/>
          <w:szCs w:val="20"/>
        </w:rPr>
        <w:t>негабаритности</w:t>
      </w:r>
      <w:proofErr w:type="spellEnd"/>
      <w:r w:rsidRPr="00C3674C">
        <w:rPr>
          <w:rFonts w:ascii="Arial" w:hAnsi="Arial" w:cs="Arial"/>
          <w:sz w:val="20"/>
          <w:szCs w:val="20"/>
        </w:rPr>
        <w:t>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Каким образом определяется </w:t>
      </w:r>
      <w:proofErr w:type="spellStart"/>
      <w:r w:rsidRPr="00C3674C">
        <w:rPr>
          <w:rFonts w:ascii="Arial" w:hAnsi="Arial" w:cs="Arial"/>
          <w:sz w:val="20"/>
          <w:szCs w:val="20"/>
        </w:rPr>
        <w:t>негабаритность</w:t>
      </w:r>
      <w:proofErr w:type="spellEnd"/>
      <w:r w:rsidRPr="00C3674C">
        <w:rPr>
          <w:rFonts w:ascii="Arial" w:hAnsi="Arial" w:cs="Arial"/>
          <w:sz w:val="20"/>
          <w:szCs w:val="20"/>
        </w:rPr>
        <w:t xml:space="preserve"> груза?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В каких случаях определяется расчетная </w:t>
      </w:r>
      <w:proofErr w:type="spellStart"/>
      <w:r w:rsidRPr="00C3674C">
        <w:rPr>
          <w:rFonts w:ascii="Arial" w:hAnsi="Arial" w:cs="Arial"/>
          <w:sz w:val="20"/>
          <w:szCs w:val="20"/>
        </w:rPr>
        <w:t>негабаритность</w:t>
      </w:r>
      <w:proofErr w:type="spellEnd"/>
      <w:r w:rsidRPr="00C3674C">
        <w:rPr>
          <w:rFonts w:ascii="Arial" w:hAnsi="Arial" w:cs="Arial"/>
          <w:sz w:val="20"/>
          <w:szCs w:val="20"/>
        </w:rPr>
        <w:t>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Что называется геометрическим выносом вагона или груза?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Как определить расчетную </w:t>
      </w:r>
      <w:proofErr w:type="spellStart"/>
      <w:r w:rsidRPr="00C3674C">
        <w:rPr>
          <w:rFonts w:ascii="Arial" w:hAnsi="Arial" w:cs="Arial"/>
          <w:sz w:val="20"/>
          <w:szCs w:val="20"/>
        </w:rPr>
        <w:t>негабаритность</w:t>
      </w:r>
      <w:proofErr w:type="spellEnd"/>
      <w:r w:rsidRPr="00C3674C">
        <w:rPr>
          <w:rFonts w:ascii="Arial" w:hAnsi="Arial" w:cs="Arial"/>
          <w:sz w:val="20"/>
          <w:szCs w:val="20"/>
        </w:rPr>
        <w:t xml:space="preserve"> для внутренних сечений груза?</w:t>
      </w:r>
    </w:p>
    <w:p w:rsidR="00A94ABB" w:rsidRPr="007C56BD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C56BD">
        <w:rPr>
          <w:rFonts w:ascii="Arial" w:hAnsi="Arial" w:cs="Arial"/>
          <w:sz w:val="20"/>
          <w:szCs w:val="20"/>
        </w:rPr>
        <w:t xml:space="preserve">Как определить расчетную </w:t>
      </w:r>
      <w:proofErr w:type="spellStart"/>
      <w:r w:rsidRPr="007C56BD">
        <w:rPr>
          <w:rFonts w:ascii="Arial" w:hAnsi="Arial" w:cs="Arial"/>
          <w:sz w:val="20"/>
          <w:szCs w:val="20"/>
        </w:rPr>
        <w:t>негабаритность</w:t>
      </w:r>
      <w:proofErr w:type="spellEnd"/>
      <w:r w:rsidRPr="007C56BD">
        <w:rPr>
          <w:rFonts w:ascii="Arial" w:hAnsi="Arial" w:cs="Arial"/>
          <w:sz w:val="20"/>
          <w:szCs w:val="20"/>
        </w:rPr>
        <w:t xml:space="preserve"> для наружных сечений груза?</w:t>
      </w:r>
    </w:p>
    <w:p w:rsidR="00A94ABB" w:rsidRPr="007C56BD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C56BD">
        <w:rPr>
          <w:rFonts w:ascii="Arial" w:hAnsi="Arial" w:cs="Arial"/>
          <w:sz w:val="20"/>
          <w:szCs w:val="20"/>
        </w:rPr>
        <w:t xml:space="preserve">Как определяется расчетная </w:t>
      </w:r>
      <w:proofErr w:type="spellStart"/>
      <w:r w:rsidRPr="007C56BD">
        <w:rPr>
          <w:rFonts w:ascii="Arial" w:hAnsi="Arial" w:cs="Arial"/>
          <w:sz w:val="20"/>
          <w:szCs w:val="20"/>
        </w:rPr>
        <w:t>негабаритность</w:t>
      </w:r>
      <w:proofErr w:type="spellEnd"/>
      <w:r w:rsidRPr="007C56BD">
        <w:rPr>
          <w:rFonts w:ascii="Arial" w:hAnsi="Arial" w:cs="Arial"/>
          <w:sz w:val="20"/>
          <w:szCs w:val="20"/>
        </w:rPr>
        <w:t xml:space="preserve"> грузов, имеющих одинаковое поперечное сечение по всей своей длине?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Чему равен геометрический вынос расчетного вагона?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Чему равен радиус расчетной кривой?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Какой вагон принимается в качестве расчетного?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Какие сечения груза называются внутренними?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 xml:space="preserve">Какие сечения груза называются </w:t>
      </w:r>
      <w:proofErr w:type="spellStart"/>
      <w:r w:rsidRPr="00C3674C">
        <w:rPr>
          <w:rFonts w:ascii="Arial" w:hAnsi="Arial" w:cs="Arial"/>
          <w:sz w:val="20"/>
          <w:szCs w:val="20"/>
        </w:rPr>
        <w:t>наружними</w:t>
      </w:r>
      <w:proofErr w:type="spellEnd"/>
      <w:r w:rsidRPr="00C3674C">
        <w:rPr>
          <w:rFonts w:ascii="Arial" w:hAnsi="Arial" w:cs="Arial"/>
          <w:sz w:val="20"/>
          <w:szCs w:val="20"/>
        </w:rPr>
        <w:t>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Какие сечения груза называются концевыми?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Какое сечение называется средним?</w:t>
      </w:r>
    </w:p>
    <w:p w:rsidR="00A94ABB" w:rsidRPr="007C56BD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C56BD">
        <w:rPr>
          <w:rFonts w:ascii="Arial" w:hAnsi="Arial" w:cs="Arial"/>
          <w:sz w:val="20"/>
          <w:szCs w:val="20"/>
        </w:rPr>
        <w:t xml:space="preserve">Согласно какому документу выполняется расчет </w:t>
      </w:r>
      <w:proofErr w:type="spellStart"/>
      <w:r w:rsidRPr="007C56BD">
        <w:rPr>
          <w:rFonts w:ascii="Arial" w:hAnsi="Arial" w:cs="Arial"/>
          <w:sz w:val="20"/>
          <w:szCs w:val="20"/>
        </w:rPr>
        <w:t>негабаритности</w:t>
      </w:r>
      <w:proofErr w:type="spellEnd"/>
      <w:r w:rsidRPr="007C56BD">
        <w:rPr>
          <w:rFonts w:ascii="Arial" w:hAnsi="Arial" w:cs="Arial"/>
          <w:sz w:val="20"/>
          <w:szCs w:val="20"/>
        </w:rPr>
        <w:t xml:space="preserve"> грузов и перевозка негабаритных грузов?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Перечислите категории грузов согласно транспортной классификации.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Что такое ЕТСНГ?</w:t>
      </w:r>
    </w:p>
    <w:p w:rsidR="00A94ABB" w:rsidRPr="007C56BD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C56BD">
        <w:rPr>
          <w:rFonts w:ascii="Arial" w:hAnsi="Arial" w:cs="Arial"/>
          <w:sz w:val="20"/>
          <w:szCs w:val="20"/>
        </w:rPr>
        <w:t>Сколько цифр включает в себя код груза, и что каждая цифра обозначает?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 проверить контрольное число кода груза?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По какому документу определяется код груза?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По какому документу определяется минимальная весовая норма?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По каким документам определяется класс груза?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Сколько классов груза существует?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Для чего определяется минимальная весовая норма?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По какому документу определяются условия перевозки и хранения грузов?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Какие виды тары вы знаете?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По каким признакам классифицируется транспортная тара?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Какие материалы используются для изготовления транспортной тары?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Какие сведения должна содержать транспортная маркировка?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Какие виды манипуляционных знаков вы знаете?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Какую информацию должны содержать основные надписи?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Какую информацию должны содержать дополнительные надписи?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Какую информацию должны содержать информационные надписи?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Перечислить основные требования к размещению тарно-штучных грузов на поддоне.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Привести основные размеры плоских поддонов.</w:t>
      </w:r>
    </w:p>
    <w:p w:rsidR="00A94ABB" w:rsidRPr="00C3674C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3674C">
        <w:rPr>
          <w:rFonts w:ascii="Arial" w:hAnsi="Arial" w:cs="Arial"/>
          <w:sz w:val="20"/>
          <w:szCs w:val="20"/>
        </w:rPr>
        <w:t>Как определить массу нефтеналивного груза?</w:t>
      </w:r>
    </w:p>
    <w:p w:rsidR="00A94ABB" w:rsidRPr="00FB3534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B3534">
        <w:rPr>
          <w:rFonts w:ascii="Arial" w:hAnsi="Arial" w:cs="Arial"/>
          <w:sz w:val="20"/>
          <w:szCs w:val="20"/>
        </w:rPr>
        <w:t>Как называется прибор для определения высота налива?</w:t>
      </w:r>
    </w:p>
    <w:p w:rsidR="00A94ABB" w:rsidRPr="00FB3534" w:rsidRDefault="00A94ABB" w:rsidP="00A94ABB">
      <w:pPr>
        <w:pStyle w:val="a5"/>
        <w:numPr>
          <w:ilvl w:val="0"/>
          <w:numId w:val="10"/>
        </w:num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B3534">
        <w:rPr>
          <w:rFonts w:ascii="Arial" w:hAnsi="Arial" w:cs="Arial"/>
          <w:sz w:val="20"/>
          <w:szCs w:val="20"/>
        </w:rPr>
        <w:t xml:space="preserve">Перечислите профилактические мероприятия, направленные на борьбу со </w:t>
      </w:r>
      <w:proofErr w:type="spellStart"/>
      <w:r w:rsidRPr="00FB3534">
        <w:rPr>
          <w:rFonts w:ascii="Arial" w:hAnsi="Arial" w:cs="Arial"/>
          <w:sz w:val="20"/>
          <w:szCs w:val="20"/>
        </w:rPr>
        <w:t>смерзаемостью</w:t>
      </w:r>
      <w:proofErr w:type="spellEnd"/>
      <w:r w:rsidRPr="00FB3534">
        <w:rPr>
          <w:rFonts w:ascii="Arial" w:hAnsi="Arial" w:cs="Arial"/>
          <w:sz w:val="20"/>
          <w:szCs w:val="20"/>
        </w:rPr>
        <w:t xml:space="preserve"> сыпучих грузов</w:t>
      </w:r>
    </w:p>
    <w:p w:rsidR="00A94ABB" w:rsidRDefault="00A94ABB" w:rsidP="00A94ABB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B3534">
        <w:rPr>
          <w:rFonts w:ascii="Arial" w:hAnsi="Arial" w:cs="Arial"/>
          <w:b/>
          <w:sz w:val="20"/>
          <w:szCs w:val="20"/>
        </w:rPr>
        <w:t>Образец 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A94ABB" w:rsidRPr="003212A5" w:rsidTr="00914BA9">
        <w:trPr>
          <w:trHeight w:val="399"/>
        </w:trPr>
        <w:tc>
          <w:tcPr>
            <w:tcW w:w="10170" w:type="dxa"/>
            <w:gridSpan w:val="3"/>
            <w:vAlign w:val="center"/>
          </w:tcPr>
          <w:p w:rsidR="00A94ABB" w:rsidRPr="00A94ABB" w:rsidRDefault="00A94ABB" w:rsidP="00914BA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A94ABB" w:rsidRPr="003212A5" w:rsidTr="00914BA9">
        <w:trPr>
          <w:cantSplit/>
          <w:trHeight w:val="1982"/>
        </w:trPr>
        <w:tc>
          <w:tcPr>
            <w:tcW w:w="3096" w:type="dxa"/>
            <w:vAlign w:val="center"/>
          </w:tcPr>
          <w:p w:rsidR="00A94ABB" w:rsidRPr="00A94ABB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Технология транспортных процессов и логистика</w:t>
            </w: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  <w:p w:rsidR="00A94ABB" w:rsidRPr="00A94ABB" w:rsidRDefault="00A94ABB" w:rsidP="00914BA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94ABB" w:rsidRPr="00624790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20___/20___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4ABB" w:rsidRPr="00624790" w:rsidRDefault="00A94ABB" w:rsidP="00914BA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4ABB" w:rsidRPr="00624790" w:rsidRDefault="00A94ABB" w:rsidP="00914BA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94ABB" w:rsidRPr="00624790" w:rsidRDefault="00A94ABB" w:rsidP="00914BA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4ABB" w:rsidRPr="00624790" w:rsidRDefault="00A94ABB" w:rsidP="00914BA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4ABB" w:rsidRPr="00624790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A94ABB" w:rsidRPr="00A94ABB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«Грузоведение»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«Эксплуатация железных дорог»</w:t>
            </w:r>
          </w:p>
        </w:tc>
        <w:tc>
          <w:tcPr>
            <w:tcW w:w="2773" w:type="dxa"/>
            <w:vAlign w:val="center"/>
          </w:tcPr>
          <w:p w:rsidR="00A94ABB" w:rsidRPr="00A94ABB" w:rsidRDefault="00A94ABB" w:rsidP="00914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A94ABB" w:rsidRPr="00A94ABB" w:rsidRDefault="00A94ABB" w:rsidP="00914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A94ABB" w:rsidRPr="00A94ABB" w:rsidRDefault="00A94ABB" w:rsidP="00914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94ABB" w:rsidRPr="00A94ABB" w:rsidRDefault="00A94ABB" w:rsidP="00914BA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94ABB" w:rsidRPr="00A94ABB" w:rsidRDefault="00A94ABB" w:rsidP="00914BA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94ABB" w:rsidRPr="00A94ABB" w:rsidRDefault="00A94ABB" w:rsidP="00914BA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94ABB" w:rsidRPr="00A94ABB" w:rsidRDefault="00A94ABB" w:rsidP="00914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94A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A94ABB" w:rsidRPr="00624790" w:rsidTr="00914BA9">
        <w:trPr>
          <w:trHeight w:val="567"/>
        </w:trPr>
        <w:tc>
          <w:tcPr>
            <w:tcW w:w="10170" w:type="dxa"/>
            <w:gridSpan w:val="3"/>
            <w:vAlign w:val="center"/>
          </w:tcPr>
          <w:p w:rsidR="00A94ABB" w:rsidRPr="00F8266C" w:rsidRDefault="00A94ABB" w:rsidP="00A94AB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color w:val="333333"/>
                <w:kern w:val="36"/>
                <w:sz w:val="20"/>
                <w:szCs w:val="20"/>
              </w:rPr>
            </w:pPr>
            <w:r w:rsidRPr="00FB3534">
              <w:rPr>
                <w:rFonts w:ascii="Arial" w:hAnsi="Arial" w:cs="Arial"/>
                <w:color w:val="000000"/>
                <w:sz w:val="20"/>
                <w:szCs w:val="20"/>
              </w:rPr>
              <w:t>Многооборотная тара и оценка эффективности ее использования.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94ABB" w:rsidRPr="00624790" w:rsidTr="00914BA9">
        <w:trPr>
          <w:trHeight w:val="567"/>
        </w:trPr>
        <w:tc>
          <w:tcPr>
            <w:tcW w:w="10170" w:type="dxa"/>
            <w:gridSpan w:val="3"/>
            <w:vAlign w:val="center"/>
          </w:tcPr>
          <w:p w:rsidR="00A94ABB" w:rsidRPr="00F8266C" w:rsidRDefault="00A94ABB" w:rsidP="00A94AB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534">
              <w:rPr>
                <w:rFonts w:ascii="Arial" w:hAnsi="Arial" w:cs="Arial"/>
                <w:color w:val="000000"/>
                <w:sz w:val="20"/>
                <w:szCs w:val="20"/>
              </w:rPr>
              <w:t>Профилактические мероприятия по борьбе с потерями навалочных и сыпучих грузов при перевозке.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(ПК-5</w:t>
            </w:r>
            <w:r w:rsidRPr="00F8266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94ABB" w:rsidRPr="001121FB" w:rsidTr="00914BA9">
        <w:trPr>
          <w:trHeight w:val="448"/>
        </w:trPr>
        <w:tc>
          <w:tcPr>
            <w:tcW w:w="10170" w:type="dxa"/>
            <w:gridSpan w:val="3"/>
            <w:vAlign w:val="center"/>
          </w:tcPr>
          <w:p w:rsidR="00A94ABB" w:rsidRPr="00167DE2" w:rsidRDefault="00A94ABB" w:rsidP="00A94AB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Определить потребное количество вилочных погрузчиков для </w:t>
            </w:r>
            <w:proofErr w:type="spellStart"/>
            <w:r w:rsidRPr="008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внутрискладского</w:t>
            </w:r>
            <w:proofErr w:type="spellEnd"/>
            <w:r w:rsidRPr="008349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перемещения грузов для условий: перемещение грузов внутри склада осуществляют вилочные погрузчики грузоподъёмностью до 1 т на высоте до 2,5 м; коэффициент использования грузоподъёмности – 0,85. Среднесуточная переработка грузов составит 201 т груза при продолжительности рабочего цикла 6,5 мин, рабочей смены 10 ч и коэффициенте использования рабочего времени 0,8. </w:t>
            </w:r>
            <w:r w:rsidRPr="00167D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(ОПК-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67D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A94ABB" w:rsidRPr="00FB3534" w:rsidRDefault="00A94ABB" w:rsidP="00A94ABB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B3534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A94ABB" w:rsidRPr="003212A5" w:rsidRDefault="00A94ABB" w:rsidP="00A94ABB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212A5">
        <w:rPr>
          <w:rFonts w:ascii="Arial" w:hAnsi="Arial" w:cs="Arial"/>
          <w:i/>
          <w:sz w:val="20"/>
          <w:szCs w:val="20"/>
          <w:lang w:val="ru-RU"/>
        </w:rPr>
        <w:lastRenderedPageBreak/>
        <w:t>Показатели и критерии оценивания</w:t>
      </w:r>
    </w:p>
    <w:p w:rsidR="00A94ABB" w:rsidRPr="00A94ABB" w:rsidRDefault="00A94ABB" w:rsidP="00A94AB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94ABB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94ABB" w:rsidRPr="00A94ABB" w:rsidRDefault="00A94ABB" w:rsidP="00A94AB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94ABB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94ABB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A94ABB" w:rsidRPr="003212A5" w:rsidTr="00914BA9">
        <w:trPr>
          <w:trHeight w:hRule="exact" w:val="159"/>
        </w:trPr>
        <w:tc>
          <w:tcPr>
            <w:tcW w:w="2284" w:type="dxa"/>
          </w:tcPr>
          <w:p w:rsidR="00A94ABB" w:rsidRPr="00A94ABB" w:rsidRDefault="00A94ABB" w:rsidP="00914B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A94ABB" w:rsidRPr="00A94ABB" w:rsidRDefault="00A94ABB" w:rsidP="00914B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A94ABB" w:rsidRPr="00A94ABB" w:rsidRDefault="00A94ABB" w:rsidP="00914B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A94ABB" w:rsidRPr="00A94ABB" w:rsidRDefault="00A94ABB" w:rsidP="00914B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94ABB" w:rsidRPr="00A94ABB" w:rsidRDefault="00A94ABB" w:rsidP="00914B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94ABB" w:rsidRPr="00A94ABB" w:rsidRDefault="00A94ABB" w:rsidP="00914B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A94ABB" w:rsidRPr="00A94ABB" w:rsidRDefault="00A94ABB" w:rsidP="00914BA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A94ABB" w:rsidRPr="00A94ABB" w:rsidRDefault="00A94ABB" w:rsidP="00914BA9">
            <w:pPr>
              <w:spacing w:after="0" w:line="240" w:lineRule="auto"/>
              <w:rPr>
                <w:lang w:val="ru-RU"/>
              </w:rPr>
            </w:pPr>
          </w:p>
        </w:tc>
      </w:tr>
      <w:tr w:rsidR="00A94ABB" w:rsidTr="00914BA9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94ABB" w:rsidTr="00914BA9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94ABB" w:rsidTr="00914BA9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94ABB" w:rsidTr="00914BA9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94ABB" w:rsidTr="00914BA9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94ABB" w:rsidRPr="003212A5" w:rsidTr="00914BA9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94ABB" w:rsidRPr="003212A5" w:rsidTr="00914BA9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ABB" w:rsidRPr="00A94ABB" w:rsidRDefault="00A94ABB" w:rsidP="00914B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A94ABB" w:rsidTr="00914BA9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94ABB" w:rsidTr="00914BA9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94ABB" w:rsidTr="00914BA9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94ABB" w:rsidTr="00914BA9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94ABB" w:rsidRPr="003212A5" w:rsidTr="00914BA9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F828A2" w:rsidRDefault="00A94ABB" w:rsidP="00914B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F828A2" w:rsidRDefault="00A94ABB" w:rsidP="00914B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F828A2" w:rsidRDefault="00A94ABB" w:rsidP="00914B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94ABB" w:rsidRPr="003212A5" w:rsidTr="00914BA9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94ABB" w:rsidRPr="003212A5" w:rsidTr="00A94ABB">
        <w:trPr>
          <w:trHeight w:hRule="exact" w:val="262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94ABB">
              <w:rPr>
                <w:sz w:val="20"/>
                <w:szCs w:val="20"/>
                <w:lang w:val="ru-RU"/>
              </w:rPr>
              <w:t xml:space="preserve"> </w:t>
            </w: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94ABB" w:rsidRPr="003212A5" w:rsidTr="00914BA9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ABB" w:rsidRPr="00A94ABB" w:rsidRDefault="00A94ABB" w:rsidP="00914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4A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A94ABB" w:rsidRPr="00A94ABB" w:rsidRDefault="00A94ABB" w:rsidP="00A94ABB">
      <w:pPr>
        <w:rPr>
          <w:lang w:val="ru-RU"/>
        </w:rPr>
      </w:pPr>
    </w:p>
    <w:p w:rsidR="0077688E" w:rsidRPr="00A94ABB" w:rsidRDefault="0077688E">
      <w:pPr>
        <w:rPr>
          <w:lang w:val="ru-RU"/>
        </w:rPr>
      </w:pPr>
    </w:p>
    <w:sectPr w:rsidR="0077688E" w:rsidRPr="00A94ABB" w:rsidSect="007768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605CE"/>
    <w:multiLevelType w:val="hybridMultilevel"/>
    <w:tmpl w:val="B9D4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DA4"/>
    <w:multiLevelType w:val="multilevel"/>
    <w:tmpl w:val="6D4C5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8A5AD5"/>
    <w:multiLevelType w:val="hybridMultilevel"/>
    <w:tmpl w:val="F1109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F0FAC"/>
    <w:multiLevelType w:val="hybridMultilevel"/>
    <w:tmpl w:val="A50A1A9A"/>
    <w:lvl w:ilvl="0" w:tplc="FAC277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85326C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C0177F6"/>
    <w:multiLevelType w:val="hybridMultilevel"/>
    <w:tmpl w:val="B56C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12A5"/>
    <w:rsid w:val="0077688E"/>
    <w:rsid w:val="00A022FC"/>
    <w:rsid w:val="00A94AB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AB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z23_05_04_ЭЖД_(МТ)_2022_Фты_plx_Грузоведение_Магистральный транспорт</dc:title>
  <dc:creator>FastReport.NET</dc:creator>
  <cp:lastModifiedBy>User</cp:lastModifiedBy>
  <cp:revision>3</cp:revision>
  <dcterms:created xsi:type="dcterms:W3CDTF">2022-12-11T02:35:00Z</dcterms:created>
  <dcterms:modified xsi:type="dcterms:W3CDTF">2022-12-11T05:13:00Z</dcterms:modified>
</cp:coreProperties>
</file>