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30785" w:rsidTr="00B20B70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30785" w:rsidTr="00B20B70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30785" w:rsidTr="00B20B7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30785" w:rsidRPr="007923EB" w:rsidRDefault="0079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30785" w:rsidRPr="007923EB" w:rsidRDefault="0079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30785" w:rsidTr="00B20B70">
        <w:trPr>
          <w:trHeight w:hRule="exact" w:val="986"/>
        </w:trPr>
        <w:tc>
          <w:tcPr>
            <w:tcW w:w="723" w:type="dxa"/>
          </w:tcPr>
          <w:p w:rsidR="00F30785" w:rsidRDefault="00F3078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 w:rsidTr="00B20B70">
        <w:trPr>
          <w:trHeight w:hRule="exact" w:val="138"/>
        </w:trPr>
        <w:tc>
          <w:tcPr>
            <w:tcW w:w="723" w:type="dxa"/>
          </w:tcPr>
          <w:p w:rsidR="00F30785" w:rsidRDefault="00F30785"/>
        </w:tc>
        <w:tc>
          <w:tcPr>
            <w:tcW w:w="853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969" w:type="dxa"/>
          </w:tcPr>
          <w:p w:rsidR="00F30785" w:rsidRDefault="00F30785"/>
        </w:tc>
        <w:tc>
          <w:tcPr>
            <w:tcW w:w="16" w:type="dxa"/>
          </w:tcPr>
          <w:p w:rsidR="00F30785" w:rsidRDefault="00F30785"/>
        </w:tc>
        <w:tc>
          <w:tcPr>
            <w:tcW w:w="1556" w:type="dxa"/>
          </w:tcPr>
          <w:p w:rsidR="00F30785" w:rsidRDefault="00F30785"/>
        </w:tc>
        <w:tc>
          <w:tcPr>
            <w:tcW w:w="574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1289" w:type="dxa"/>
          </w:tcPr>
          <w:p w:rsidR="00F30785" w:rsidRDefault="00F30785"/>
        </w:tc>
        <w:tc>
          <w:tcPr>
            <w:tcW w:w="9" w:type="dxa"/>
          </w:tcPr>
          <w:p w:rsidR="00F30785" w:rsidRDefault="00F30785"/>
        </w:tc>
        <w:tc>
          <w:tcPr>
            <w:tcW w:w="1695" w:type="dxa"/>
          </w:tcPr>
          <w:p w:rsidR="00F30785" w:rsidRDefault="00F30785"/>
        </w:tc>
        <w:tc>
          <w:tcPr>
            <w:tcW w:w="722" w:type="dxa"/>
          </w:tcPr>
          <w:p w:rsidR="00F30785" w:rsidRDefault="00F30785"/>
        </w:tc>
        <w:tc>
          <w:tcPr>
            <w:tcW w:w="141" w:type="dxa"/>
          </w:tcPr>
          <w:p w:rsidR="00F30785" w:rsidRDefault="00F30785"/>
        </w:tc>
      </w:tr>
      <w:tr w:rsidR="00F30785" w:rsidRPr="00B20B70" w:rsidTr="00B20B70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30785" w:rsidRPr="00B20B70" w:rsidTr="00B20B7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30785" w:rsidRPr="00B20B70" w:rsidTr="00B20B70">
        <w:trPr>
          <w:trHeight w:hRule="exact" w:val="416"/>
        </w:trPr>
        <w:tc>
          <w:tcPr>
            <w:tcW w:w="72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B20B70" w:rsidTr="00B20B70">
        <w:trPr>
          <w:trHeight w:hRule="exact" w:val="277"/>
        </w:trPr>
        <w:tc>
          <w:tcPr>
            <w:tcW w:w="72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0B70" w:rsidTr="00B20B70">
        <w:trPr>
          <w:trHeight w:hRule="exact" w:val="183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574" w:type="dxa"/>
          </w:tcPr>
          <w:p w:rsidR="00B20B70" w:rsidRDefault="00B20B70" w:rsidP="00C6622A"/>
        </w:tc>
        <w:tc>
          <w:tcPr>
            <w:tcW w:w="426" w:type="dxa"/>
          </w:tcPr>
          <w:p w:rsidR="00B20B70" w:rsidRDefault="00B20B70" w:rsidP="00C6622A"/>
        </w:tc>
        <w:tc>
          <w:tcPr>
            <w:tcW w:w="1289" w:type="dxa"/>
          </w:tcPr>
          <w:p w:rsidR="00B20B70" w:rsidRDefault="00B20B70" w:rsidP="00C6622A"/>
        </w:tc>
        <w:tc>
          <w:tcPr>
            <w:tcW w:w="9" w:type="dxa"/>
          </w:tcPr>
          <w:p w:rsidR="00B20B70" w:rsidRDefault="00B20B70" w:rsidP="00C6622A"/>
        </w:tc>
        <w:tc>
          <w:tcPr>
            <w:tcW w:w="1695" w:type="dxa"/>
          </w:tcPr>
          <w:p w:rsidR="00B20B70" w:rsidRDefault="00B20B70" w:rsidP="00C6622A"/>
        </w:tc>
        <w:tc>
          <w:tcPr>
            <w:tcW w:w="722" w:type="dxa"/>
          </w:tcPr>
          <w:p w:rsidR="00B20B70" w:rsidRDefault="00B20B70" w:rsidP="00C6622A"/>
        </w:tc>
        <w:tc>
          <w:tcPr>
            <w:tcW w:w="141" w:type="dxa"/>
          </w:tcPr>
          <w:p w:rsidR="00B20B70" w:rsidRDefault="00B20B70"/>
        </w:tc>
      </w:tr>
      <w:tr w:rsidR="00B20B70" w:rsidTr="00B20B70">
        <w:trPr>
          <w:trHeight w:hRule="exact" w:val="277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574" w:type="dxa"/>
          </w:tcPr>
          <w:p w:rsidR="00B20B70" w:rsidRDefault="00B20B70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B20B70" w:rsidRDefault="00B20B70" w:rsidP="00C6622A"/>
        </w:tc>
        <w:tc>
          <w:tcPr>
            <w:tcW w:w="141" w:type="dxa"/>
          </w:tcPr>
          <w:p w:rsidR="00B20B70" w:rsidRDefault="00B20B70"/>
        </w:tc>
      </w:tr>
      <w:tr w:rsidR="00B20B70" w:rsidTr="00B20B70">
        <w:trPr>
          <w:trHeight w:hRule="exact" w:val="83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574" w:type="dxa"/>
          </w:tcPr>
          <w:p w:rsidR="00B20B70" w:rsidRDefault="00B20B70" w:rsidP="00C6622A"/>
        </w:tc>
        <w:tc>
          <w:tcPr>
            <w:tcW w:w="426" w:type="dxa"/>
          </w:tcPr>
          <w:p w:rsidR="00B20B70" w:rsidRDefault="00B20B70" w:rsidP="00C6622A"/>
        </w:tc>
        <w:tc>
          <w:tcPr>
            <w:tcW w:w="1289" w:type="dxa"/>
          </w:tcPr>
          <w:p w:rsidR="00B20B70" w:rsidRDefault="00B20B70" w:rsidP="00C6622A"/>
        </w:tc>
        <w:tc>
          <w:tcPr>
            <w:tcW w:w="9" w:type="dxa"/>
          </w:tcPr>
          <w:p w:rsidR="00B20B70" w:rsidRDefault="00B20B70" w:rsidP="00C6622A"/>
        </w:tc>
        <w:tc>
          <w:tcPr>
            <w:tcW w:w="1695" w:type="dxa"/>
          </w:tcPr>
          <w:p w:rsidR="00B20B70" w:rsidRDefault="00B20B70" w:rsidP="00C6622A"/>
        </w:tc>
        <w:tc>
          <w:tcPr>
            <w:tcW w:w="722" w:type="dxa"/>
          </w:tcPr>
          <w:p w:rsidR="00B20B70" w:rsidRDefault="00B20B70" w:rsidP="00C6622A"/>
        </w:tc>
        <w:tc>
          <w:tcPr>
            <w:tcW w:w="141" w:type="dxa"/>
          </w:tcPr>
          <w:p w:rsidR="00B20B70" w:rsidRDefault="00B20B70"/>
        </w:tc>
      </w:tr>
      <w:tr w:rsidR="00B20B70" w:rsidRPr="007923EB" w:rsidTr="00B20B70">
        <w:trPr>
          <w:trHeight w:hRule="exact" w:val="694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574" w:type="dxa"/>
          </w:tcPr>
          <w:p w:rsidR="00B20B70" w:rsidRDefault="00B20B70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B20B70" w:rsidRPr="00326F06" w:rsidRDefault="00B20B70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B20B70" w:rsidRPr="007923EB" w:rsidTr="00B20B70">
        <w:trPr>
          <w:trHeight w:hRule="exact" w:val="11"/>
        </w:trPr>
        <w:tc>
          <w:tcPr>
            <w:tcW w:w="72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</w:tr>
      <w:tr w:rsidR="00B20B70" w:rsidTr="00B20B70">
        <w:trPr>
          <w:trHeight w:hRule="exact" w:val="74"/>
        </w:trPr>
        <w:tc>
          <w:tcPr>
            <w:tcW w:w="72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20B70" w:rsidRDefault="00B20B70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B20B70" w:rsidRDefault="00B20B70" w:rsidP="00C6622A"/>
        </w:tc>
        <w:tc>
          <w:tcPr>
            <w:tcW w:w="1695" w:type="dxa"/>
          </w:tcPr>
          <w:p w:rsidR="00B20B70" w:rsidRDefault="00B20B70" w:rsidP="00C6622A"/>
        </w:tc>
        <w:tc>
          <w:tcPr>
            <w:tcW w:w="722" w:type="dxa"/>
          </w:tcPr>
          <w:p w:rsidR="00B20B70" w:rsidRDefault="00B20B70" w:rsidP="00C6622A"/>
        </w:tc>
        <w:tc>
          <w:tcPr>
            <w:tcW w:w="141" w:type="dxa"/>
          </w:tcPr>
          <w:p w:rsidR="00B20B70" w:rsidRDefault="00B20B70"/>
        </w:tc>
      </w:tr>
      <w:tr w:rsidR="00B20B70" w:rsidTr="00B20B70">
        <w:trPr>
          <w:trHeight w:hRule="exact" w:val="555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0B70" w:rsidRDefault="00B20B70"/>
        </w:tc>
        <w:tc>
          <w:tcPr>
            <w:tcW w:w="9" w:type="dxa"/>
          </w:tcPr>
          <w:p w:rsidR="00B20B70" w:rsidRDefault="00B20B7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/>
        </w:tc>
      </w:tr>
      <w:tr w:rsidR="00B20B70" w:rsidTr="00B20B70">
        <w:trPr>
          <w:trHeight w:hRule="exact" w:val="447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0B70" w:rsidRDefault="00B20B70"/>
        </w:tc>
        <w:tc>
          <w:tcPr>
            <w:tcW w:w="9" w:type="dxa"/>
          </w:tcPr>
          <w:p w:rsidR="00B20B70" w:rsidRDefault="00B20B70"/>
        </w:tc>
        <w:tc>
          <w:tcPr>
            <w:tcW w:w="1695" w:type="dxa"/>
          </w:tcPr>
          <w:p w:rsidR="00B20B70" w:rsidRDefault="00B20B70"/>
        </w:tc>
        <w:tc>
          <w:tcPr>
            <w:tcW w:w="722" w:type="dxa"/>
          </w:tcPr>
          <w:p w:rsidR="00B20B70" w:rsidRDefault="00B20B70"/>
        </w:tc>
        <w:tc>
          <w:tcPr>
            <w:tcW w:w="141" w:type="dxa"/>
          </w:tcPr>
          <w:p w:rsidR="00B20B70" w:rsidRDefault="00B20B70"/>
        </w:tc>
      </w:tr>
      <w:tr w:rsidR="00B20B70" w:rsidTr="00B20B70">
        <w:trPr>
          <w:trHeight w:hRule="exact" w:val="33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0B70" w:rsidRDefault="00B20B7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B20B70" w:rsidRDefault="00B20B70"/>
        </w:tc>
      </w:tr>
      <w:tr w:rsidR="00B20B70" w:rsidTr="00B20B70">
        <w:trPr>
          <w:trHeight w:hRule="exact" w:val="244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574" w:type="dxa"/>
          </w:tcPr>
          <w:p w:rsidR="00B20B70" w:rsidRDefault="00B20B70"/>
        </w:tc>
        <w:tc>
          <w:tcPr>
            <w:tcW w:w="426" w:type="dxa"/>
          </w:tcPr>
          <w:p w:rsidR="00B20B70" w:rsidRDefault="00B20B7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/>
        </w:tc>
        <w:tc>
          <w:tcPr>
            <w:tcW w:w="141" w:type="dxa"/>
          </w:tcPr>
          <w:p w:rsidR="00B20B70" w:rsidRDefault="00B20B70"/>
        </w:tc>
      </w:tr>
      <w:tr w:rsidR="00B20B70" w:rsidTr="00B20B70">
        <w:trPr>
          <w:trHeight w:hRule="exact" w:val="605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574" w:type="dxa"/>
          </w:tcPr>
          <w:p w:rsidR="00B20B70" w:rsidRDefault="00B20B70"/>
        </w:tc>
        <w:tc>
          <w:tcPr>
            <w:tcW w:w="426" w:type="dxa"/>
          </w:tcPr>
          <w:p w:rsidR="00B20B70" w:rsidRDefault="00B20B70"/>
        </w:tc>
        <w:tc>
          <w:tcPr>
            <w:tcW w:w="1289" w:type="dxa"/>
          </w:tcPr>
          <w:p w:rsidR="00B20B70" w:rsidRDefault="00B20B70"/>
        </w:tc>
        <w:tc>
          <w:tcPr>
            <w:tcW w:w="9" w:type="dxa"/>
          </w:tcPr>
          <w:p w:rsidR="00B20B70" w:rsidRDefault="00B20B70"/>
        </w:tc>
        <w:tc>
          <w:tcPr>
            <w:tcW w:w="1695" w:type="dxa"/>
          </w:tcPr>
          <w:p w:rsidR="00B20B70" w:rsidRDefault="00B20B70"/>
        </w:tc>
        <w:tc>
          <w:tcPr>
            <w:tcW w:w="722" w:type="dxa"/>
          </w:tcPr>
          <w:p w:rsidR="00B20B70" w:rsidRDefault="00B20B70"/>
        </w:tc>
        <w:tc>
          <w:tcPr>
            <w:tcW w:w="141" w:type="dxa"/>
          </w:tcPr>
          <w:p w:rsidR="00B20B70" w:rsidRDefault="00B20B70"/>
        </w:tc>
      </w:tr>
      <w:tr w:rsidR="00B20B70" w:rsidTr="00B20B70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20B70" w:rsidTr="00B20B70">
        <w:trPr>
          <w:trHeight w:hRule="exact" w:val="138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574" w:type="dxa"/>
          </w:tcPr>
          <w:p w:rsidR="00B20B70" w:rsidRDefault="00B20B70"/>
        </w:tc>
        <w:tc>
          <w:tcPr>
            <w:tcW w:w="426" w:type="dxa"/>
          </w:tcPr>
          <w:p w:rsidR="00B20B70" w:rsidRDefault="00B20B70"/>
        </w:tc>
        <w:tc>
          <w:tcPr>
            <w:tcW w:w="1289" w:type="dxa"/>
          </w:tcPr>
          <w:p w:rsidR="00B20B70" w:rsidRDefault="00B20B70"/>
        </w:tc>
        <w:tc>
          <w:tcPr>
            <w:tcW w:w="9" w:type="dxa"/>
          </w:tcPr>
          <w:p w:rsidR="00B20B70" w:rsidRDefault="00B20B70"/>
        </w:tc>
        <w:tc>
          <w:tcPr>
            <w:tcW w:w="1695" w:type="dxa"/>
          </w:tcPr>
          <w:p w:rsidR="00B20B70" w:rsidRDefault="00B20B70"/>
        </w:tc>
        <w:tc>
          <w:tcPr>
            <w:tcW w:w="722" w:type="dxa"/>
          </w:tcPr>
          <w:p w:rsidR="00B20B70" w:rsidRDefault="00B20B70"/>
        </w:tc>
        <w:tc>
          <w:tcPr>
            <w:tcW w:w="141" w:type="dxa"/>
          </w:tcPr>
          <w:p w:rsidR="00B20B70" w:rsidRDefault="00B20B70"/>
        </w:tc>
      </w:tr>
      <w:tr w:rsidR="00B20B70" w:rsidTr="00B20B7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деятельности</w:t>
            </w:r>
            <w:proofErr w:type="spellEnd"/>
          </w:p>
        </w:tc>
      </w:tr>
      <w:tr w:rsidR="00B20B70" w:rsidTr="00B20B70">
        <w:trPr>
          <w:trHeight w:hRule="exact" w:val="138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/>
        </w:tc>
      </w:tr>
      <w:tr w:rsidR="00B20B70" w:rsidTr="00B20B70">
        <w:trPr>
          <w:trHeight w:hRule="exact" w:val="108"/>
        </w:trPr>
        <w:tc>
          <w:tcPr>
            <w:tcW w:w="723" w:type="dxa"/>
          </w:tcPr>
          <w:p w:rsidR="00B20B70" w:rsidRDefault="00B20B70"/>
        </w:tc>
        <w:tc>
          <w:tcPr>
            <w:tcW w:w="853" w:type="dxa"/>
          </w:tcPr>
          <w:p w:rsidR="00B20B70" w:rsidRDefault="00B20B70"/>
        </w:tc>
        <w:tc>
          <w:tcPr>
            <w:tcW w:w="284" w:type="dxa"/>
          </w:tcPr>
          <w:p w:rsidR="00B20B70" w:rsidRDefault="00B20B70"/>
        </w:tc>
        <w:tc>
          <w:tcPr>
            <w:tcW w:w="1969" w:type="dxa"/>
          </w:tcPr>
          <w:p w:rsidR="00B20B70" w:rsidRDefault="00B20B70"/>
        </w:tc>
        <w:tc>
          <w:tcPr>
            <w:tcW w:w="16" w:type="dxa"/>
          </w:tcPr>
          <w:p w:rsidR="00B20B70" w:rsidRDefault="00B20B70"/>
        </w:tc>
        <w:tc>
          <w:tcPr>
            <w:tcW w:w="1556" w:type="dxa"/>
          </w:tcPr>
          <w:p w:rsidR="00B20B70" w:rsidRDefault="00B20B70"/>
        </w:tc>
        <w:tc>
          <w:tcPr>
            <w:tcW w:w="574" w:type="dxa"/>
          </w:tcPr>
          <w:p w:rsidR="00B20B70" w:rsidRDefault="00B20B70"/>
        </w:tc>
        <w:tc>
          <w:tcPr>
            <w:tcW w:w="426" w:type="dxa"/>
          </w:tcPr>
          <w:p w:rsidR="00B20B70" w:rsidRDefault="00B20B70"/>
        </w:tc>
        <w:tc>
          <w:tcPr>
            <w:tcW w:w="1289" w:type="dxa"/>
          </w:tcPr>
          <w:p w:rsidR="00B20B70" w:rsidRDefault="00B20B70"/>
        </w:tc>
        <w:tc>
          <w:tcPr>
            <w:tcW w:w="9" w:type="dxa"/>
          </w:tcPr>
          <w:p w:rsidR="00B20B70" w:rsidRDefault="00B20B70"/>
        </w:tc>
        <w:tc>
          <w:tcPr>
            <w:tcW w:w="1695" w:type="dxa"/>
          </w:tcPr>
          <w:p w:rsidR="00B20B70" w:rsidRDefault="00B20B70"/>
        </w:tc>
        <w:tc>
          <w:tcPr>
            <w:tcW w:w="722" w:type="dxa"/>
          </w:tcPr>
          <w:p w:rsidR="00B20B70" w:rsidRDefault="00B20B70"/>
        </w:tc>
        <w:tc>
          <w:tcPr>
            <w:tcW w:w="141" w:type="dxa"/>
          </w:tcPr>
          <w:p w:rsidR="00B20B70" w:rsidRDefault="00B20B70"/>
        </w:tc>
      </w:tr>
      <w:tr w:rsidR="00B20B70" w:rsidRPr="00B20B70" w:rsidTr="00B20B70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0B70" w:rsidRPr="007923EB" w:rsidRDefault="00B20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923EB">
              <w:rPr>
                <w:lang w:val="ru-RU"/>
              </w:rPr>
              <w:t xml:space="preserve"> </w:t>
            </w: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7923EB">
              <w:rPr>
                <w:lang w:val="ru-RU"/>
              </w:rPr>
              <w:t xml:space="preserve"> </w:t>
            </w: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7923EB">
              <w:rPr>
                <w:lang w:val="ru-RU"/>
              </w:rPr>
              <w:t xml:space="preserve"> </w:t>
            </w: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7923EB">
              <w:rPr>
                <w:lang w:val="ru-RU"/>
              </w:rPr>
              <w:t xml:space="preserve"> </w:t>
            </w: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7923EB">
              <w:rPr>
                <w:lang w:val="ru-RU"/>
              </w:rPr>
              <w:t xml:space="preserve"> </w:t>
            </w: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7923EB">
              <w:rPr>
                <w:lang w:val="ru-RU"/>
              </w:rPr>
              <w:t xml:space="preserve"> </w:t>
            </w:r>
          </w:p>
        </w:tc>
      </w:tr>
      <w:tr w:rsidR="00B20B70" w:rsidRPr="00B20B70" w:rsidTr="00B20B70">
        <w:trPr>
          <w:trHeight w:hRule="exact" w:val="229"/>
        </w:trPr>
        <w:tc>
          <w:tcPr>
            <w:tcW w:w="72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</w:tr>
      <w:tr w:rsidR="00B20B70" w:rsidRPr="00B20B70" w:rsidTr="00B20B7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B70" w:rsidRPr="007923EB" w:rsidRDefault="00B20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Мамаев С.В.</w:t>
            </w:r>
          </w:p>
        </w:tc>
      </w:tr>
      <w:tr w:rsidR="00B20B70" w:rsidRPr="00B20B70" w:rsidTr="00B20B70">
        <w:trPr>
          <w:trHeight w:hRule="exact" w:val="36"/>
        </w:trPr>
        <w:tc>
          <w:tcPr>
            <w:tcW w:w="72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B70" w:rsidRPr="007923EB" w:rsidRDefault="00B20B70">
            <w:pPr>
              <w:rPr>
                <w:lang w:val="ru-RU"/>
              </w:rPr>
            </w:pPr>
          </w:p>
        </w:tc>
      </w:tr>
      <w:tr w:rsidR="00B20B70" w:rsidRPr="00B20B70" w:rsidTr="00B20B70">
        <w:trPr>
          <w:trHeight w:hRule="exact" w:val="446"/>
        </w:trPr>
        <w:tc>
          <w:tcPr>
            <w:tcW w:w="72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</w:tr>
      <w:tr w:rsidR="00B20B70" w:rsidRPr="00B20B70" w:rsidTr="00D400A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0B70" w:rsidRPr="00E72244" w:rsidRDefault="00B20B7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20B70" w:rsidRPr="00B20B70" w:rsidTr="00B20B70">
        <w:trPr>
          <w:trHeight w:hRule="exact" w:val="432"/>
        </w:trPr>
        <w:tc>
          <w:tcPr>
            <w:tcW w:w="723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</w:tr>
      <w:tr w:rsidR="00B20B70" w:rsidTr="00B20B7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0B70" w:rsidRPr="00E72244" w:rsidRDefault="00B20B7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20B70" w:rsidTr="00B20B70">
        <w:trPr>
          <w:trHeight w:hRule="exact" w:val="152"/>
        </w:trPr>
        <w:tc>
          <w:tcPr>
            <w:tcW w:w="723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20B70" w:rsidRDefault="00B20B70" w:rsidP="00C6622A"/>
        </w:tc>
        <w:tc>
          <w:tcPr>
            <w:tcW w:w="1556" w:type="dxa"/>
          </w:tcPr>
          <w:p w:rsidR="00B20B70" w:rsidRDefault="00B20B70" w:rsidP="00C6622A"/>
        </w:tc>
        <w:tc>
          <w:tcPr>
            <w:tcW w:w="574" w:type="dxa"/>
          </w:tcPr>
          <w:p w:rsidR="00B20B70" w:rsidRDefault="00B20B70" w:rsidP="00C6622A"/>
        </w:tc>
        <w:tc>
          <w:tcPr>
            <w:tcW w:w="426" w:type="dxa"/>
          </w:tcPr>
          <w:p w:rsidR="00B20B70" w:rsidRDefault="00B20B70" w:rsidP="00C6622A"/>
        </w:tc>
        <w:tc>
          <w:tcPr>
            <w:tcW w:w="1289" w:type="dxa"/>
          </w:tcPr>
          <w:p w:rsidR="00B20B70" w:rsidRDefault="00B20B70" w:rsidP="00C6622A"/>
        </w:tc>
        <w:tc>
          <w:tcPr>
            <w:tcW w:w="9" w:type="dxa"/>
          </w:tcPr>
          <w:p w:rsidR="00B20B70" w:rsidRDefault="00B20B70" w:rsidP="00C6622A"/>
        </w:tc>
        <w:tc>
          <w:tcPr>
            <w:tcW w:w="1695" w:type="dxa"/>
          </w:tcPr>
          <w:p w:rsidR="00B20B70" w:rsidRDefault="00B20B70" w:rsidP="00C6622A"/>
        </w:tc>
        <w:tc>
          <w:tcPr>
            <w:tcW w:w="722" w:type="dxa"/>
          </w:tcPr>
          <w:p w:rsidR="00B20B70" w:rsidRDefault="00B20B70" w:rsidP="00C6622A"/>
        </w:tc>
        <w:tc>
          <w:tcPr>
            <w:tcW w:w="141" w:type="dxa"/>
          </w:tcPr>
          <w:p w:rsidR="00B20B70" w:rsidRDefault="00B20B70" w:rsidP="00C6622A"/>
        </w:tc>
      </w:tr>
      <w:tr w:rsidR="00B20B70" w:rsidRPr="00B20B70" w:rsidTr="00B73D3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0B70" w:rsidRPr="00B20B70" w:rsidTr="00B20B70">
        <w:trPr>
          <w:trHeight w:hRule="exact" w:val="45"/>
        </w:trPr>
        <w:tc>
          <w:tcPr>
            <w:tcW w:w="723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20B70" w:rsidRPr="00E72244" w:rsidRDefault="00B20B7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0B70" w:rsidRPr="00326F06" w:rsidRDefault="00B20B70" w:rsidP="00C6622A">
            <w:pPr>
              <w:rPr>
                <w:lang w:val="ru-RU"/>
              </w:rPr>
            </w:pPr>
          </w:p>
        </w:tc>
      </w:tr>
      <w:tr w:rsidR="00B20B70" w:rsidRPr="00B20B70" w:rsidTr="00B20B70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0B70" w:rsidRPr="00E72244" w:rsidRDefault="00B20B7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B20B70" w:rsidRPr="00B20B70" w:rsidTr="00B20B70">
        <w:trPr>
          <w:trHeight w:hRule="exact" w:val="2497"/>
        </w:trPr>
        <w:tc>
          <w:tcPr>
            <w:tcW w:w="72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0B70" w:rsidRPr="007923EB" w:rsidRDefault="00B20B70">
            <w:pPr>
              <w:rPr>
                <w:lang w:val="ru-RU"/>
              </w:rPr>
            </w:pPr>
          </w:p>
        </w:tc>
      </w:tr>
      <w:tr w:rsidR="00B20B70" w:rsidTr="00B20B70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0B70" w:rsidRDefault="00B20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20B70" w:rsidRDefault="00B20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30785" w:rsidRDefault="00792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3078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Default="00F3078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30785">
        <w:trPr>
          <w:trHeight w:hRule="exact" w:val="402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Default="00F30785"/>
        </w:tc>
      </w:tr>
      <w:tr w:rsidR="00F30785">
        <w:trPr>
          <w:trHeight w:hRule="exact" w:val="13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Default="00F30785"/>
        </w:tc>
      </w:tr>
      <w:tr w:rsidR="00F30785">
        <w:trPr>
          <w:trHeight w:hRule="exact" w:val="96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0785" w:rsidRPr="00B20B70">
        <w:trPr>
          <w:trHeight w:hRule="exact" w:val="138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30785">
        <w:trPr>
          <w:trHeight w:hRule="exact" w:val="138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30785">
        <w:trPr>
          <w:trHeight w:hRule="exact" w:val="138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694"/>
        </w:trPr>
        <w:tc>
          <w:tcPr>
            <w:tcW w:w="2694" w:type="dxa"/>
          </w:tcPr>
          <w:p w:rsidR="00F30785" w:rsidRDefault="00F3078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0785" w:rsidRPr="00B20B70">
        <w:trPr>
          <w:trHeight w:hRule="exact" w:val="138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3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96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0785" w:rsidRPr="00B20B70">
        <w:trPr>
          <w:trHeight w:hRule="exact" w:val="138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30785">
        <w:trPr>
          <w:trHeight w:hRule="exact" w:val="138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30785">
        <w:trPr>
          <w:trHeight w:hRule="exact" w:val="138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694"/>
        </w:trPr>
        <w:tc>
          <w:tcPr>
            <w:tcW w:w="2694" w:type="dxa"/>
          </w:tcPr>
          <w:p w:rsidR="00F30785" w:rsidRDefault="00F3078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0785" w:rsidRPr="00B20B70">
        <w:trPr>
          <w:trHeight w:hRule="exact" w:val="138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3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96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0785" w:rsidRPr="00B20B70">
        <w:trPr>
          <w:trHeight w:hRule="exact" w:val="138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30785">
        <w:trPr>
          <w:trHeight w:hRule="exact" w:val="138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30785">
        <w:trPr>
          <w:trHeight w:hRule="exact" w:val="138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694"/>
        </w:trPr>
        <w:tc>
          <w:tcPr>
            <w:tcW w:w="2694" w:type="dxa"/>
          </w:tcPr>
          <w:p w:rsidR="00F30785" w:rsidRDefault="00F3078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0785" w:rsidRPr="00B20B70">
        <w:trPr>
          <w:trHeight w:hRule="exact" w:val="138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3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96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0785" w:rsidRPr="00B20B70">
        <w:trPr>
          <w:trHeight w:hRule="exact" w:val="138"/>
        </w:trPr>
        <w:tc>
          <w:tcPr>
            <w:tcW w:w="269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30785">
        <w:trPr>
          <w:trHeight w:hRule="exact" w:val="138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30785">
        <w:trPr>
          <w:trHeight w:hRule="exact" w:val="138"/>
        </w:trPr>
        <w:tc>
          <w:tcPr>
            <w:tcW w:w="2694" w:type="dxa"/>
          </w:tcPr>
          <w:p w:rsidR="00F30785" w:rsidRDefault="00F30785"/>
        </w:tc>
        <w:tc>
          <w:tcPr>
            <w:tcW w:w="7088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694"/>
        </w:trPr>
        <w:tc>
          <w:tcPr>
            <w:tcW w:w="2694" w:type="dxa"/>
          </w:tcPr>
          <w:p w:rsidR="00F30785" w:rsidRDefault="00F3078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30785" w:rsidRPr="007923EB" w:rsidRDefault="007923EB">
      <w:pPr>
        <w:rPr>
          <w:sz w:val="0"/>
          <w:szCs w:val="0"/>
          <w:lang w:val="ru-RU"/>
        </w:rPr>
      </w:pPr>
      <w:r w:rsidRPr="00792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30785">
        <w:trPr>
          <w:trHeight w:hRule="exact" w:val="277"/>
        </w:trPr>
        <w:tc>
          <w:tcPr>
            <w:tcW w:w="28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30785">
        <w:trPr>
          <w:trHeight w:hRule="exact" w:val="277"/>
        </w:trPr>
        <w:tc>
          <w:tcPr>
            <w:tcW w:w="284" w:type="dxa"/>
          </w:tcPr>
          <w:p w:rsidR="00F30785" w:rsidRDefault="00F30785"/>
        </w:tc>
        <w:tc>
          <w:tcPr>
            <w:tcW w:w="1277" w:type="dxa"/>
          </w:tcPr>
          <w:p w:rsidR="00F30785" w:rsidRDefault="00F30785"/>
        </w:tc>
        <w:tc>
          <w:tcPr>
            <w:tcW w:w="472" w:type="dxa"/>
          </w:tcPr>
          <w:p w:rsidR="00F30785" w:rsidRDefault="00F30785"/>
        </w:tc>
        <w:tc>
          <w:tcPr>
            <w:tcW w:w="238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  <w:tc>
          <w:tcPr>
            <w:tcW w:w="93" w:type="dxa"/>
          </w:tcPr>
          <w:p w:rsidR="00F30785" w:rsidRDefault="00F30785"/>
        </w:tc>
        <w:tc>
          <w:tcPr>
            <w:tcW w:w="192" w:type="dxa"/>
          </w:tcPr>
          <w:p w:rsidR="00F30785" w:rsidRDefault="00F30785"/>
        </w:tc>
        <w:tc>
          <w:tcPr>
            <w:tcW w:w="285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109" w:type="dxa"/>
          </w:tcPr>
          <w:p w:rsidR="00F30785" w:rsidRDefault="00F30785"/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 w:rsidRPr="00B20B7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Правовое обеспечение профессиональной деятельности</w:t>
            </w:r>
          </w:p>
        </w:tc>
      </w:tr>
      <w:tr w:rsidR="00F30785" w:rsidRPr="00B20B7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3078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138"/>
        </w:trPr>
        <w:tc>
          <w:tcPr>
            <w:tcW w:w="284" w:type="dxa"/>
          </w:tcPr>
          <w:p w:rsidR="00F30785" w:rsidRDefault="00F30785"/>
        </w:tc>
        <w:tc>
          <w:tcPr>
            <w:tcW w:w="1277" w:type="dxa"/>
          </w:tcPr>
          <w:p w:rsidR="00F30785" w:rsidRDefault="00F30785"/>
        </w:tc>
        <w:tc>
          <w:tcPr>
            <w:tcW w:w="472" w:type="dxa"/>
          </w:tcPr>
          <w:p w:rsidR="00F30785" w:rsidRDefault="00F30785"/>
        </w:tc>
        <w:tc>
          <w:tcPr>
            <w:tcW w:w="238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  <w:tc>
          <w:tcPr>
            <w:tcW w:w="93" w:type="dxa"/>
          </w:tcPr>
          <w:p w:rsidR="00F30785" w:rsidRDefault="00F30785"/>
        </w:tc>
        <w:tc>
          <w:tcPr>
            <w:tcW w:w="192" w:type="dxa"/>
          </w:tcPr>
          <w:p w:rsidR="00F30785" w:rsidRDefault="00F30785"/>
        </w:tc>
        <w:tc>
          <w:tcPr>
            <w:tcW w:w="285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109" w:type="dxa"/>
          </w:tcPr>
          <w:p w:rsidR="00F30785" w:rsidRDefault="00F30785"/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284" w:type="dxa"/>
          </w:tcPr>
          <w:p w:rsidR="00F30785" w:rsidRDefault="00F30785"/>
        </w:tc>
        <w:tc>
          <w:tcPr>
            <w:tcW w:w="1277" w:type="dxa"/>
          </w:tcPr>
          <w:p w:rsidR="00F30785" w:rsidRDefault="00F30785"/>
        </w:tc>
        <w:tc>
          <w:tcPr>
            <w:tcW w:w="472" w:type="dxa"/>
          </w:tcPr>
          <w:p w:rsidR="00F30785" w:rsidRDefault="00F30785"/>
        </w:tc>
        <w:tc>
          <w:tcPr>
            <w:tcW w:w="238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  <w:tc>
          <w:tcPr>
            <w:tcW w:w="93" w:type="dxa"/>
          </w:tcPr>
          <w:p w:rsidR="00F30785" w:rsidRDefault="00F30785"/>
        </w:tc>
        <w:tc>
          <w:tcPr>
            <w:tcW w:w="192" w:type="dxa"/>
          </w:tcPr>
          <w:p w:rsidR="00F30785" w:rsidRDefault="00F30785"/>
        </w:tc>
        <w:tc>
          <w:tcPr>
            <w:tcW w:w="285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109" w:type="dxa"/>
          </w:tcPr>
          <w:p w:rsidR="00F30785" w:rsidRDefault="00F30785"/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 w:rsidRPr="00B20B7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38"/>
        </w:trPr>
        <w:tc>
          <w:tcPr>
            <w:tcW w:w="28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30785" w:rsidRDefault="00F3078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F30785" w:rsidRDefault="00F3078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30785" w:rsidRDefault="00F30785"/>
        </w:tc>
      </w:tr>
      <w:tr w:rsidR="00F30785" w:rsidRPr="00B20B70">
        <w:trPr>
          <w:trHeight w:hRule="exact" w:val="277"/>
        </w:trPr>
        <w:tc>
          <w:tcPr>
            <w:tcW w:w="284" w:type="dxa"/>
          </w:tcPr>
          <w:p w:rsidR="00F30785" w:rsidRDefault="00F3078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>
        <w:trPr>
          <w:trHeight w:hRule="exact" w:val="277"/>
        </w:trPr>
        <w:tc>
          <w:tcPr>
            <w:tcW w:w="28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F30785" w:rsidRDefault="00F3078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284" w:type="dxa"/>
          </w:tcPr>
          <w:p w:rsidR="00F30785" w:rsidRDefault="00F3078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F30785" w:rsidRDefault="00F3078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284" w:type="dxa"/>
          </w:tcPr>
          <w:p w:rsidR="00F30785" w:rsidRDefault="00F3078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F30785" w:rsidRDefault="00F3078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 w:rsidRPr="00B20B7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F30785"/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284" w:type="dxa"/>
          </w:tcPr>
          <w:p w:rsidR="00F30785" w:rsidRDefault="00F30785"/>
        </w:tc>
        <w:tc>
          <w:tcPr>
            <w:tcW w:w="143" w:type="dxa"/>
          </w:tcPr>
          <w:p w:rsidR="00F30785" w:rsidRDefault="00F30785"/>
        </w:tc>
      </w:tr>
    </w:tbl>
    <w:p w:rsidR="00F30785" w:rsidRDefault="00792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F30785">
        <w:trPr>
          <w:trHeight w:hRule="exact" w:val="416"/>
        </w:trPr>
        <w:tc>
          <w:tcPr>
            <w:tcW w:w="766" w:type="dxa"/>
          </w:tcPr>
          <w:p w:rsidR="00F30785" w:rsidRDefault="00F30785"/>
        </w:tc>
        <w:tc>
          <w:tcPr>
            <w:tcW w:w="228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283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1135" w:type="dxa"/>
          </w:tcPr>
          <w:p w:rsidR="00F30785" w:rsidRDefault="00F30785"/>
        </w:tc>
        <w:tc>
          <w:tcPr>
            <w:tcW w:w="1277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30785" w:rsidRPr="00B20B70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и право. Их роль в жизни общества. Правовое государство. Источники российского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права.Нормативно-правовые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акты. Закон и подзаконные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акты.Нормативные-правовые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акты, регламентирующие основы профессиональной деятельности. Система российского права. Отрасли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права.Норма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права. Правонарушение и юридическая ответственность.  Правовое государство. Конституция Российской Федерации – основной закон государства. Особенности федеративного устройства России. Система органов государственной власти в Российской Федерации.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Брачно-семейные отношения. Взаимные права и обязанности супругов, родителей и детей. Ответственность по семейному праву. Трудовой договор (контракт). Трудовая дисциплина и ответственность за ее нарушение. Административные правонарушения и административная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ответственность.Основы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экологического права. Понятие преступления. Уголовная ответственность за совершение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преступлений.Основные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положения защиты интересов и прав гражданина, признаки коррупционного поведения и его последствия, условия противодействия коррупции. Особенности правового регулирования будущей профессиональной деятельности. Правовые основы защиты государственной тайны. Законодательные и нормативно-правовые акты в области защиты информации и государственной тайны.</w:t>
            </w:r>
          </w:p>
        </w:tc>
      </w:tr>
      <w:tr w:rsidR="00F30785" w:rsidRPr="00B20B70">
        <w:trPr>
          <w:trHeight w:hRule="exact" w:val="277"/>
        </w:trPr>
        <w:tc>
          <w:tcPr>
            <w:tcW w:w="76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078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F30785" w:rsidRPr="00B20B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30785" w:rsidRPr="00B20B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F30785" w:rsidRPr="00B20B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3078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3078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</w:p>
        </w:tc>
      </w:tr>
      <w:tr w:rsidR="00F30785">
        <w:trPr>
          <w:trHeight w:hRule="exact" w:val="189"/>
        </w:trPr>
        <w:tc>
          <w:tcPr>
            <w:tcW w:w="766" w:type="dxa"/>
          </w:tcPr>
          <w:p w:rsidR="00F30785" w:rsidRDefault="00F30785"/>
        </w:tc>
        <w:tc>
          <w:tcPr>
            <w:tcW w:w="228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283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1135" w:type="dxa"/>
          </w:tcPr>
          <w:p w:rsidR="00F30785" w:rsidRDefault="00F30785"/>
        </w:tc>
        <w:tc>
          <w:tcPr>
            <w:tcW w:w="1277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F30785" w:rsidRPr="00B20B7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0785" w:rsidRPr="00B20B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0785" w:rsidRPr="00B20B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078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</w:t>
            </w:r>
          </w:p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30785">
        <w:trPr>
          <w:trHeight w:hRule="exact" w:val="138"/>
        </w:trPr>
        <w:tc>
          <w:tcPr>
            <w:tcW w:w="766" w:type="dxa"/>
          </w:tcPr>
          <w:p w:rsidR="00F30785" w:rsidRDefault="00F30785"/>
        </w:tc>
        <w:tc>
          <w:tcPr>
            <w:tcW w:w="228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283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1135" w:type="dxa"/>
          </w:tcPr>
          <w:p w:rsidR="00F30785" w:rsidRDefault="00F30785"/>
        </w:tc>
        <w:tc>
          <w:tcPr>
            <w:tcW w:w="1277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УК-10: Способен формировать нетерпимое отношение к коррупционному поведению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0785" w:rsidRPr="00B20B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0785" w:rsidRPr="00B20B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0785" w:rsidRPr="00B20B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F30785" w:rsidRPr="00B20B70">
        <w:trPr>
          <w:trHeight w:hRule="exact" w:val="138"/>
        </w:trPr>
        <w:tc>
          <w:tcPr>
            <w:tcW w:w="76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3078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30785">
        <w:trPr>
          <w:trHeight w:hRule="exact" w:val="14"/>
        </w:trPr>
        <w:tc>
          <w:tcPr>
            <w:tcW w:w="766" w:type="dxa"/>
          </w:tcPr>
          <w:p w:rsidR="00F30785" w:rsidRDefault="00F30785"/>
        </w:tc>
        <w:tc>
          <w:tcPr>
            <w:tcW w:w="228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283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1135" w:type="dxa"/>
          </w:tcPr>
          <w:p w:rsidR="00F30785" w:rsidRDefault="00F30785"/>
        </w:tc>
        <w:tc>
          <w:tcPr>
            <w:tcW w:w="1277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</w:tbl>
    <w:p w:rsidR="00F30785" w:rsidRDefault="00792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422"/>
        <w:gridCol w:w="898"/>
        <w:gridCol w:w="651"/>
        <w:gridCol w:w="1064"/>
        <w:gridCol w:w="1227"/>
        <w:gridCol w:w="651"/>
        <w:gridCol w:w="413"/>
        <w:gridCol w:w="996"/>
      </w:tblGrid>
      <w:tr w:rsidR="00F30785">
        <w:trPr>
          <w:trHeight w:hRule="exact" w:val="416"/>
        </w:trPr>
        <w:tc>
          <w:tcPr>
            <w:tcW w:w="993" w:type="dxa"/>
          </w:tcPr>
          <w:p w:rsidR="00F30785" w:rsidRDefault="00F30785"/>
        </w:tc>
        <w:tc>
          <w:tcPr>
            <w:tcW w:w="3545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1135" w:type="dxa"/>
          </w:tcPr>
          <w:p w:rsidR="00F30785" w:rsidRDefault="00F30785"/>
        </w:tc>
        <w:tc>
          <w:tcPr>
            <w:tcW w:w="1277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3078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права. Государство и право. Их роль в жизни общества. Правовое государство. Источники российского права. Нормативно-правовые акты. Закон и подзаконные акты. Нормативные- правовые акты, регламентирующие основы профессиональной деятельности. Система российского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конституционного права РФ. Конституция Российской Федерации – основной закон государства. Особенности федеративного устройства России. Система органов государственной власти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Основы семейного права.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Брачно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-семейные отношения. Взаимные права и обязанности супругов, родителей и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 уголовного права. Понятие преступления. Уголовная ответственность за совершение преступлений.  Правовые формы противодействия коррупции. Основные положения защиты интересов и прав гражданина, признаки коррупционного поведения и его последствия, условия противодействия коррупции.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1.Административное  право  как отрасль  права,  предмет,  задачи  и система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2.Механизм  административно- правового  регулирования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общественных отношений в сфере государственного управления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3.Административно-правовой статус граждан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4.Административное  правонарушение и  административная ответственность  /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3078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предмет и система трудового права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2.Трудовой договор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3.Рабочее время и время отдыха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4.Дисциплина труда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5.Охрана труда  /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</w:tbl>
    <w:p w:rsidR="00F30785" w:rsidRDefault="00792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5"/>
        <w:gridCol w:w="1662"/>
        <w:gridCol w:w="1696"/>
        <w:gridCol w:w="882"/>
        <w:gridCol w:w="654"/>
        <w:gridCol w:w="1051"/>
        <w:gridCol w:w="684"/>
        <w:gridCol w:w="579"/>
        <w:gridCol w:w="674"/>
        <w:gridCol w:w="425"/>
        <w:gridCol w:w="1007"/>
      </w:tblGrid>
      <w:tr w:rsidR="00F30785">
        <w:trPr>
          <w:trHeight w:hRule="exact" w:val="416"/>
        </w:trPr>
        <w:tc>
          <w:tcPr>
            <w:tcW w:w="710" w:type="dxa"/>
          </w:tcPr>
          <w:p w:rsidR="00F30785" w:rsidRDefault="00F30785"/>
        </w:tc>
        <w:tc>
          <w:tcPr>
            <w:tcW w:w="285" w:type="dxa"/>
          </w:tcPr>
          <w:p w:rsidR="00F30785" w:rsidRDefault="00F30785"/>
        </w:tc>
        <w:tc>
          <w:tcPr>
            <w:tcW w:w="1702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1135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30785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право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информационного права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юридическая сущность информации.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3.Задачи формирования информационного общества в России.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4.Обеспечение информационной безопасности.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5.Юридическая  ответственность  за правонарушения  в  сфере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обеспечения. 6.Защита интеллектуальной собственности. /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право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транспортного права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2.Связь транспортного  права  с административным  и  гражданским правом  по  поводу  регулирования властно-организационных  и имущественных отношений.</w:t>
            </w:r>
          </w:p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3.Правовое  регулирование  отношений между транспортными предприятиями и их клиентурой по перевозкам грузов, пассажиров, багажа и т.д.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3078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решение ситуационных задач, 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компетенций.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</w:tr>
      <w:tr w:rsidR="00F30785">
        <w:trPr>
          <w:trHeight w:hRule="exact" w:val="277"/>
        </w:trPr>
        <w:tc>
          <w:tcPr>
            <w:tcW w:w="710" w:type="dxa"/>
          </w:tcPr>
          <w:p w:rsidR="00F30785" w:rsidRDefault="00F30785"/>
        </w:tc>
        <w:tc>
          <w:tcPr>
            <w:tcW w:w="285" w:type="dxa"/>
          </w:tcPr>
          <w:p w:rsidR="00F30785" w:rsidRDefault="00F30785"/>
        </w:tc>
        <w:tc>
          <w:tcPr>
            <w:tcW w:w="1702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1135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30785">
        <w:trPr>
          <w:trHeight w:hRule="exact" w:val="277"/>
        </w:trPr>
        <w:tc>
          <w:tcPr>
            <w:tcW w:w="710" w:type="dxa"/>
          </w:tcPr>
          <w:p w:rsidR="00F30785" w:rsidRDefault="00F30785"/>
        </w:tc>
        <w:tc>
          <w:tcPr>
            <w:tcW w:w="285" w:type="dxa"/>
          </w:tcPr>
          <w:p w:rsidR="00F30785" w:rsidRDefault="00F30785"/>
        </w:tc>
        <w:tc>
          <w:tcPr>
            <w:tcW w:w="1702" w:type="dxa"/>
          </w:tcPr>
          <w:p w:rsidR="00F30785" w:rsidRDefault="00F30785"/>
        </w:tc>
        <w:tc>
          <w:tcPr>
            <w:tcW w:w="1844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1135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568" w:type="dxa"/>
          </w:tcPr>
          <w:p w:rsidR="00F30785" w:rsidRDefault="00F30785"/>
        </w:tc>
        <w:tc>
          <w:tcPr>
            <w:tcW w:w="710" w:type="dxa"/>
          </w:tcPr>
          <w:p w:rsidR="00F30785" w:rsidRDefault="00F30785"/>
        </w:tc>
        <w:tc>
          <w:tcPr>
            <w:tcW w:w="426" w:type="dxa"/>
          </w:tcPr>
          <w:p w:rsidR="00F30785" w:rsidRDefault="00F30785"/>
        </w:tc>
        <w:tc>
          <w:tcPr>
            <w:tcW w:w="993" w:type="dxa"/>
          </w:tcPr>
          <w:p w:rsidR="00F30785" w:rsidRDefault="00F30785"/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307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0785" w:rsidRPr="00B20B7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 О. А., Рузаков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307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07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F307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F30785" w:rsidRPr="00B20B7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Юнити-Дана, 2013,</w:t>
            </w:r>
          </w:p>
        </w:tc>
      </w:tr>
      <w:tr w:rsidR="00F30785" w:rsidRPr="00B20B7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307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078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30785" w:rsidRPr="00B20B7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F30785" w:rsidRPr="007923EB" w:rsidRDefault="007923EB">
      <w:pPr>
        <w:rPr>
          <w:sz w:val="0"/>
          <w:szCs w:val="0"/>
          <w:lang w:val="ru-RU"/>
        </w:rPr>
      </w:pPr>
      <w:r w:rsidRPr="00792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73"/>
        <w:gridCol w:w="404"/>
        <w:gridCol w:w="3803"/>
        <w:gridCol w:w="2698"/>
        <w:gridCol w:w="1625"/>
        <w:gridCol w:w="984"/>
      </w:tblGrid>
      <w:tr w:rsidR="00F30785">
        <w:trPr>
          <w:trHeight w:hRule="exact" w:val="416"/>
        </w:trPr>
        <w:tc>
          <w:tcPr>
            <w:tcW w:w="43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3078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F3078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F3078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F30785" w:rsidRPr="00B20B70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30785" w:rsidRPr="00B20B7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30785" w:rsidRPr="00B20B7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30785" w:rsidRPr="00B20B7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30785" w:rsidRPr="00B20B7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F3078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3078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307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F30785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0785" w:rsidRPr="00B20B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0785" w:rsidRPr="00B20B70">
        <w:trPr>
          <w:trHeight w:hRule="exact" w:val="145"/>
        </w:trPr>
        <w:tc>
          <w:tcPr>
            <w:tcW w:w="43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3078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30785" w:rsidRPr="00B20B70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F30785" w:rsidRPr="007923EB" w:rsidRDefault="00792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F30785" w:rsidRPr="00B20B7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923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277"/>
        </w:trPr>
        <w:tc>
          <w:tcPr>
            <w:tcW w:w="43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</w:tr>
      <w:tr w:rsidR="00F30785" w:rsidRPr="00B20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785" w:rsidRPr="007923EB" w:rsidRDefault="00792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F30785" w:rsidRPr="00B20B70">
        <w:trPr>
          <w:trHeight w:hRule="exact" w:val="370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 дисциплины  следует  начинать  с  проработки  рабочей программы,  особое  внимание,  уделяя  структуре  и содержанию  курса. Успешное изучение курса требует от студентов посещения лекций, активной работы  на  семинарских занятиях,  выполнения  всех  учебных  заданий, ознакомления  с  базовыми  учебниками,  основной  и  дополнительной литературой. Запись лекции –  одна  из  форм  активной  самостоятельной  работы студентов,  требующая  навыков  и умения  кратко, схематично, последовательно  и  логично  фиксировать  основные  положения,  выводы, обобщения, формулировки. В конце лекции преподаватель оставляет время (5 минут) для того, чтобы студенты имели возможность задать уточняющие вопросы по изучаемому материалу. Лекции  имеют  в  основном  обзорный  характер  и  нацелены  на освещение наиболее трудных и дискуссионных вопросов, а также призваны способствовать  формированию  навыков работы  с литературой. Предполагается также, что студенты приходят на лекции, предварительно проработав соответствующий  учебный  материал  по  источникам, рекомендуемым программой. Семинарское  занятие  –  важнейшая форма  самостоятельной  работы студентов над научной, учебной и периодической литературой. Именно на семинарском занятии каждый студент имеет возможность проверить глубину усвоения  учебного  материала,  показать  знание категорий,  положений  и инструментов правоприменительной деятельности. Участие в семинарском занятии позволяет студенту соединить полученные теоретические знания с решением  конкретных  практических  задач  и  моделей  в области правоприменительной  деятельности.  Семинарские  занятия  в  равной  мере направлены  на  совершенствование индивидуальных  навыков  решения теоретических и прикладных задач, выработку навыков интеллектуальной работы, а</w:t>
            </w:r>
          </w:p>
        </w:tc>
      </w:tr>
    </w:tbl>
    <w:p w:rsidR="00F30785" w:rsidRPr="007923EB" w:rsidRDefault="007923EB">
      <w:pPr>
        <w:rPr>
          <w:sz w:val="0"/>
          <w:szCs w:val="0"/>
          <w:lang w:val="ru-RU"/>
        </w:rPr>
      </w:pPr>
      <w:r w:rsidRPr="00792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30785">
        <w:trPr>
          <w:trHeight w:hRule="exact" w:val="416"/>
        </w:trPr>
        <w:tc>
          <w:tcPr>
            <w:tcW w:w="9782" w:type="dxa"/>
          </w:tcPr>
          <w:p w:rsidR="00F30785" w:rsidRPr="007923EB" w:rsidRDefault="00F3078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785" w:rsidRDefault="00792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30785" w:rsidRPr="00B20B70">
        <w:trPr>
          <w:trHeight w:hRule="exact" w:val="443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ведения дискуссий. Конкретные пропорции разных видов работы в группе, а также способы их оценки, определяются преподавателем, ведущим занятия.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включает: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 и практических занятий;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в СПС и анализ нормативно-правовых актов;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самостоятельному решению задач в аудитории;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коллоквиумам;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тестированию;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экзамену.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F30785" w:rsidRPr="007923EB" w:rsidRDefault="00792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923EB" w:rsidRPr="007923EB" w:rsidRDefault="007923EB">
      <w:pPr>
        <w:rPr>
          <w:lang w:val="ru-RU"/>
        </w:rPr>
      </w:pPr>
      <w:r w:rsidRPr="007923EB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7923EB" w:rsidTr="003B2236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3E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923EB" w:rsidRDefault="007923EB" w:rsidP="003B2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923EB" w:rsidTr="003B2236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7923EB" w:rsidRPr="000B6640" w:rsidRDefault="007923EB" w:rsidP="003B223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7923EB" w:rsidRPr="000B6640" w:rsidRDefault="007923EB" w:rsidP="003B2236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7923EB" w:rsidRPr="000B6640" w:rsidRDefault="007923EB" w:rsidP="003B2236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7923EB" w:rsidRPr="000B6640" w:rsidRDefault="007923EB" w:rsidP="003B223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7923EB" w:rsidRDefault="007923EB" w:rsidP="003B2236"/>
        </w:tc>
        <w:tc>
          <w:tcPr>
            <w:tcW w:w="1037" w:type="pct"/>
            <w:gridSpan w:val="4"/>
          </w:tcPr>
          <w:p w:rsidR="007923EB" w:rsidRDefault="007923EB" w:rsidP="003B2236"/>
        </w:tc>
        <w:tc>
          <w:tcPr>
            <w:tcW w:w="1054" w:type="pct"/>
            <w:gridSpan w:val="2"/>
          </w:tcPr>
          <w:p w:rsidR="007923EB" w:rsidRDefault="007923EB" w:rsidP="003B2236"/>
        </w:tc>
      </w:tr>
      <w:tr w:rsidR="007923EB" w:rsidRPr="001D2C9A" w:rsidTr="003B2236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F46ECF" w:rsidRDefault="007923EB" w:rsidP="003B2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CA1634" w:rsidRDefault="007923EB" w:rsidP="003B2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7923EB" w:rsidRPr="00B20B70" w:rsidTr="003B2236">
        <w:trPr>
          <w:gridAfter w:val="1"/>
          <w:wAfter w:w="95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3EB" w:rsidRPr="00565585" w:rsidRDefault="007923EB" w:rsidP="003B2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7923EB" w:rsidRPr="007923EB" w:rsidRDefault="007923EB" w:rsidP="003B22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7923EB" w:rsidTr="003B2236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23EB" w:rsidRPr="00565585" w:rsidRDefault="007923EB" w:rsidP="003B2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565585" w:rsidRDefault="007923EB" w:rsidP="003B2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равовое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923EB" w:rsidTr="003B2236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7923EB" w:rsidRPr="00565585" w:rsidRDefault="007923EB" w:rsidP="003B2236"/>
        </w:tc>
        <w:tc>
          <w:tcPr>
            <w:tcW w:w="785" w:type="pct"/>
          </w:tcPr>
          <w:p w:rsidR="007923EB" w:rsidRPr="00565585" w:rsidRDefault="007923EB" w:rsidP="003B2236"/>
        </w:tc>
        <w:tc>
          <w:tcPr>
            <w:tcW w:w="198" w:type="pct"/>
            <w:gridSpan w:val="2"/>
          </w:tcPr>
          <w:p w:rsidR="007923EB" w:rsidRPr="00565585" w:rsidRDefault="007923EB" w:rsidP="003B2236"/>
        </w:tc>
        <w:tc>
          <w:tcPr>
            <w:tcW w:w="717" w:type="pct"/>
            <w:gridSpan w:val="2"/>
          </w:tcPr>
          <w:p w:rsidR="007923EB" w:rsidRPr="000B6640" w:rsidRDefault="007923EB" w:rsidP="003B223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7923EB" w:rsidRDefault="007923EB" w:rsidP="003B2236"/>
        </w:tc>
        <w:tc>
          <w:tcPr>
            <w:tcW w:w="1037" w:type="pct"/>
            <w:gridSpan w:val="4"/>
          </w:tcPr>
          <w:p w:rsidR="007923EB" w:rsidRDefault="007923EB" w:rsidP="003B2236"/>
        </w:tc>
        <w:tc>
          <w:tcPr>
            <w:tcW w:w="1054" w:type="pct"/>
            <w:gridSpan w:val="2"/>
          </w:tcPr>
          <w:p w:rsidR="007923EB" w:rsidRDefault="007923EB" w:rsidP="003B2236"/>
        </w:tc>
      </w:tr>
      <w:tr w:rsidR="007923EB" w:rsidTr="003B2236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23EB" w:rsidRPr="00565585" w:rsidRDefault="007923EB" w:rsidP="003B2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3EB" w:rsidRPr="00565585" w:rsidRDefault="007923EB" w:rsidP="003B2236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</w:p>
        </w:tc>
      </w:tr>
      <w:tr w:rsidR="007923EB" w:rsidRPr="00B20B70" w:rsidTr="003B2236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23EB" w:rsidRPr="00073A22" w:rsidRDefault="007923EB" w:rsidP="007923E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923EB" w:rsidRPr="00B20B70" w:rsidTr="003B2236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923EB" w:rsidTr="003B2236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923EB" w:rsidRPr="00B20B70" w:rsidTr="003B2236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923EB" w:rsidRPr="00B20B70" w:rsidTr="003B2236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923EB" w:rsidRPr="00B20B70" w:rsidTr="003B2236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923EB" w:rsidTr="007923EB">
        <w:trPr>
          <w:gridAfter w:val="1"/>
          <w:wAfter w:w="95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12389B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923EB" w:rsidTr="003B2236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DE12A6" w:rsidRDefault="007923EB" w:rsidP="003B22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923EB" w:rsidTr="007923EB">
        <w:trPr>
          <w:gridAfter w:val="1"/>
          <w:wAfter w:w="95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DE12A6" w:rsidRDefault="007923EB" w:rsidP="003B22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923EB" w:rsidTr="003B2236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893660" w:rsidRDefault="007923EB" w:rsidP="003B2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923EB" w:rsidRPr="00893660" w:rsidRDefault="007923EB" w:rsidP="003B2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893660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893660" w:rsidRDefault="007923EB" w:rsidP="003B2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923EB" w:rsidRPr="00B20B70" w:rsidTr="003B2236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923EB" w:rsidTr="003B2236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923EB" w:rsidTr="003B2236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DE12A6" w:rsidRDefault="007923EB" w:rsidP="003B22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923EB" w:rsidRPr="00916DB1" w:rsidRDefault="007923EB" w:rsidP="003B223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923EB" w:rsidRPr="00916DB1" w:rsidRDefault="007923EB" w:rsidP="003B223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923EB" w:rsidTr="003B2236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DE12A6" w:rsidRDefault="007923EB" w:rsidP="003B22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923EB" w:rsidRPr="00893660" w:rsidRDefault="007923EB" w:rsidP="003B223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923EB" w:rsidTr="003B2236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7923EB" w:rsidRDefault="007923EB" w:rsidP="003B2236"/>
        </w:tc>
        <w:tc>
          <w:tcPr>
            <w:tcW w:w="1057" w:type="pct"/>
            <w:gridSpan w:val="5"/>
          </w:tcPr>
          <w:p w:rsidR="007923EB" w:rsidRDefault="007923EB" w:rsidP="003B2236"/>
        </w:tc>
        <w:tc>
          <w:tcPr>
            <w:tcW w:w="1043" w:type="pct"/>
            <w:gridSpan w:val="4"/>
          </w:tcPr>
          <w:p w:rsidR="007923EB" w:rsidRDefault="007923EB" w:rsidP="003B2236"/>
        </w:tc>
        <w:tc>
          <w:tcPr>
            <w:tcW w:w="973" w:type="pct"/>
            <w:gridSpan w:val="3"/>
          </w:tcPr>
          <w:p w:rsidR="007923EB" w:rsidRDefault="007923EB" w:rsidP="003B2236"/>
        </w:tc>
        <w:tc>
          <w:tcPr>
            <w:tcW w:w="1048" w:type="pct"/>
          </w:tcPr>
          <w:p w:rsidR="007923EB" w:rsidRDefault="007923EB" w:rsidP="003B2236"/>
        </w:tc>
      </w:tr>
      <w:tr w:rsidR="007923EB" w:rsidRPr="00B20B70" w:rsidTr="003B2236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923EB" w:rsidTr="003B2236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923EB" w:rsidRPr="00B20B70" w:rsidTr="007923EB">
        <w:trPr>
          <w:gridAfter w:val="1"/>
          <w:wAfter w:w="95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923EB">
              <w:rPr>
                <w:sz w:val="20"/>
                <w:szCs w:val="20"/>
                <w:lang w:val="ru-RU"/>
              </w:rPr>
              <w:t xml:space="preserve"> </w:t>
            </w: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923EB">
              <w:rPr>
                <w:sz w:val="20"/>
                <w:szCs w:val="20"/>
                <w:lang w:val="ru-RU"/>
              </w:rPr>
              <w:t xml:space="preserve"> </w:t>
            </w: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923EB">
              <w:rPr>
                <w:sz w:val="20"/>
                <w:szCs w:val="20"/>
                <w:lang w:val="ru-RU"/>
              </w:rPr>
              <w:t xml:space="preserve"> </w:t>
            </w: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923EB">
              <w:rPr>
                <w:sz w:val="20"/>
                <w:szCs w:val="20"/>
                <w:lang w:val="ru-RU"/>
              </w:rPr>
              <w:t xml:space="preserve"> </w:t>
            </w: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923EB" w:rsidRPr="00B20B70" w:rsidTr="007923EB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7923EB">
              <w:rPr>
                <w:sz w:val="20"/>
                <w:szCs w:val="20"/>
                <w:lang w:val="ru-RU"/>
              </w:rPr>
              <w:t xml:space="preserve"> </w:t>
            </w: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7923EB" w:rsidRPr="00B20B70" w:rsidTr="007923EB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7923EB">
              <w:rPr>
                <w:sz w:val="20"/>
                <w:szCs w:val="20"/>
                <w:lang w:val="ru-RU"/>
              </w:rPr>
              <w:t xml:space="preserve"> </w:t>
            </w: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923EB">
              <w:rPr>
                <w:sz w:val="20"/>
                <w:szCs w:val="20"/>
                <w:lang w:val="ru-RU"/>
              </w:rPr>
              <w:t xml:space="preserve"> </w:t>
            </w: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923EB" w:rsidRDefault="007923EB" w:rsidP="007923EB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923EB" w:rsidRPr="00F74CE1" w:rsidRDefault="007923EB" w:rsidP="007923EB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923EB" w:rsidRDefault="007923EB" w:rsidP="007923E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УК-1, УК-10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признаки государства.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Форма государства.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Государственный орган.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Социальные нормы: понятие, виды.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права в объективном и субъективном смысле.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 права: понятие, структура, виды.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Отрасль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российского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Нормативно-правовой акт.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Правоотношение: понятие, содержание, структура.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Юридический факт: понятие, виды.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Правоспособность.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Дееспособность.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424">
        <w:rPr>
          <w:rFonts w:ascii="Arial" w:hAnsi="Arial" w:cs="Arial"/>
          <w:color w:val="000000"/>
          <w:sz w:val="20"/>
          <w:szCs w:val="20"/>
        </w:rPr>
        <w:t>Деликтоспособность</w:t>
      </w:r>
      <w:proofErr w:type="spellEnd"/>
      <w:r w:rsidRPr="00332424">
        <w:rPr>
          <w:rFonts w:ascii="Arial" w:hAnsi="Arial" w:cs="Arial"/>
          <w:color w:val="000000"/>
          <w:sz w:val="20"/>
          <w:szCs w:val="20"/>
        </w:rPr>
        <w:t>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Правонарушение: понятие, признаки, виды, состав.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Юридическая ответственность: понятие, принципы, виды.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Общая характеристика Конституции РФ 1993 года –  основного источника Конституционного права РФ.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личности.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Президента РФ.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Федерального Собрания – парламента  РФ.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Правительства РФ.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судебной власти РФ.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Конституционные основы местного самоуправления в РФ.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административного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Административно-правовые отношения: понятие, признаки, структура.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Административные правонарушения: понятие, признаки, состав.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Административная ответственность.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административных наказаний.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Предмет, метод гражданского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Источники гражданского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lastRenderedPageBreak/>
        <w:t>субъекты гражданских правоотношений.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Объекты гражданских правоотношений.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Понятие, признаки и виды сделок.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сделок.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 собственности в объективном и субъективном смысле.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прекращения права собственности.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Обязательства в гражданском праве.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Гражданско-правовой договор.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Наследование.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трудового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Трудовой договор: понятие, содержание, стороны, общий порядок заключения.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труда.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отдыха.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Дисциплина труда.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Материальная ответственность сторон трудового правоотношения.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семейного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Брак по семейному законодательству. Условия и порядок его заключения.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брака. Прекращение брака.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Законный и договорный режим имущества супругов.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содержание прав и обязанностей родителей и несовершеннолетних детей.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уголовного права.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Преступление: понятие, признаки, состав.   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Понятие, виды, цели и назначение уголовного наказания. 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Права и обязанности граждан в области охраны окружающей среды.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ответственности за нарушение законодательства в области  охраны окружающей среды.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виды информации.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Основы правового режима информационных ресурсов. </w:t>
      </w:r>
    </w:p>
    <w:p w:rsidR="007923EB" w:rsidRDefault="007923EB" w:rsidP="007923E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Информационные ресурсы как элемент состава имущества и объект права собственности. Защита информации.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Общая характеристика транспортного права: предмет метод, основные понятия.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Транспортное право как соотношение административного и гражданского права по поводу регулирования властно-организационных и имущественных отношений.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Правовое регулирование отношений между транспортными предприятиями и их клиентурой по перевозкам грузов, пассажиров, багажа.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Юридическая ответственность за невыполнение обязательств по договорам перевозки пассажиров и грузов.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Перевозка грузов в прямом смешанном направлении.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Основания для заключения договора перевозки.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Понятие и виды договоров перевозки</w:t>
      </w:r>
    </w:p>
    <w:p w:rsidR="007923EB" w:rsidRPr="00332424" w:rsidRDefault="007923EB" w:rsidP="007923EB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Оформление транспортных документов, порядка лицензирования транспортной деятельности</w:t>
      </w:r>
    </w:p>
    <w:p w:rsidR="007923EB" w:rsidRPr="00F74CE1" w:rsidRDefault="007923EB" w:rsidP="007923EB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F74CE1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7923EB" w:rsidRPr="00B20B70" w:rsidTr="003B2236">
        <w:trPr>
          <w:trHeight w:val="399"/>
        </w:trPr>
        <w:tc>
          <w:tcPr>
            <w:tcW w:w="10170" w:type="dxa"/>
            <w:gridSpan w:val="3"/>
            <w:vAlign w:val="center"/>
          </w:tcPr>
          <w:p w:rsidR="007923EB" w:rsidRPr="007923EB" w:rsidRDefault="007923EB" w:rsidP="003B223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7923EB" w:rsidRPr="00B20B70" w:rsidTr="003B2236">
        <w:trPr>
          <w:cantSplit/>
          <w:trHeight w:val="2250"/>
        </w:trPr>
        <w:tc>
          <w:tcPr>
            <w:tcW w:w="3086" w:type="dxa"/>
            <w:vAlign w:val="center"/>
          </w:tcPr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«Уголовно-правовые 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дисциплины»</w:t>
            </w:r>
          </w:p>
          <w:p w:rsidR="007923EB" w:rsidRPr="007923EB" w:rsidRDefault="007923EB" w:rsidP="003B223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7923EB" w:rsidRPr="007923EB" w:rsidRDefault="007923EB" w:rsidP="003B223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923EB" w:rsidRDefault="007923EB" w:rsidP="003B223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23EB" w:rsidRDefault="007923EB" w:rsidP="003B223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23EB" w:rsidRPr="00BF093C" w:rsidRDefault="007923EB" w:rsidP="003B223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«Правовое обеспечение профессиональной деятельности» 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7923EB" w:rsidRPr="007923EB" w:rsidRDefault="007923EB" w:rsidP="003B2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3056" w:type="dxa"/>
            <w:vAlign w:val="center"/>
          </w:tcPr>
          <w:p w:rsidR="007923EB" w:rsidRPr="007923EB" w:rsidRDefault="007923EB" w:rsidP="003B2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7923EB" w:rsidRPr="007923EB" w:rsidRDefault="007923EB" w:rsidP="003B2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7923EB" w:rsidRPr="007923EB" w:rsidRDefault="007923EB" w:rsidP="003B2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923EB" w:rsidRPr="007923EB" w:rsidRDefault="007923EB" w:rsidP="003B223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923EB" w:rsidRPr="007923EB" w:rsidRDefault="007923EB" w:rsidP="003B223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923EB" w:rsidRPr="007923EB" w:rsidRDefault="007923EB" w:rsidP="003B223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923EB" w:rsidRPr="007923EB" w:rsidRDefault="007923EB" w:rsidP="003B223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923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7923EB" w:rsidRPr="00BF093C" w:rsidTr="003B2236">
        <w:trPr>
          <w:trHeight w:val="851"/>
        </w:trPr>
        <w:tc>
          <w:tcPr>
            <w:tcW w:w="10170" w:type="dxa"/>
            <w:gridSpan w:val="3"/>
            <w:vAlign w:val="center"/>
          </w:tcPr>
          <w:p w:rsidR="007923EB" w:rsidRPr="00B77A79" w:rsidRDefault="007923EB" w:rsidP="007923E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Понятие, признаки, принципы и функции права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 (УК-1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923EB" w:rsidRPr="00B20B70" w:rsidTr="003B2236">
        <w:trPr>
          <w:trHeight w:val="536"/>
        </w:trPr>
        <w:tc>
          <w:tcPr>
            <w:tcW w:w="10170" w:type="dxa"/>
            <w:gridSpan w:val="3"/>
            <w:vAlign w:val="center"/>
          </w:tcPr>
          <w:p w:rsidR="007923EB" w:rsidRPr="00B77A79" w:rsidRDefault="007923EB" w:rsidP="007923E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Обстоятельства, исключающие преступность деяния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7923EB" w:rsidRPr="007923EB" w:rsidRDefault="007923EB" w:rsidP="007923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923EB" w:rsidRPr="007923EB" w:rsidRDefault="007923EB" w:rsidP="007923EB">
      <w:pPr>
        <w:spacing w:before="120" w:after="0"/>
        <w:rPr>
          <w:b/>
          <w:sz w:val="20"/>
          <w:szCs w:val="20"/>
          <w:lang w:val="ru-RU"/>
        </w:rPr>
      </w:pPr>
      <w:r w:rsidRPr="007923EB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7923EB" w:rsidRPr="007923EB" w:rsidRDefault="007923EB" w:rsidP="007923EB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7923EB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923EB" w:rsidRPr="007923EB" w:rsidRDefault="007923EB" w:rsidP="007923E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923EB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923EB" w:rsidRPr="007923EB" w:rsidRDefault="007923EB" w:rsidP="007923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Компетенция УК-1, УК-10</w:t>
      </w:r>
    </w:p>
    <w:p w:rsidR="007923EB" w:rsidRPr="007923EB" w:rsidRDefault="007923EB" w:rsidP="007923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Задание 1 Выберите правильный вариант ответа.</w:t>
      </w:r>
    </w:p>
    <w:p w:rsidR="007923EB" w:rsidRPr="007923EB" w:rsidRDefault="007923EB" w:rsidP="007923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Мораль отличается от права тем, что она: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lastRenderedPageBreak/>
        <w:sym w:font="Wingdings 2" w:char="00A3"/>
      </w:r>
      <w:r w:rsidRPr="007923EB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систему норм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7923EB">
        <w:rPr>
          <w:rFonts w:ascii="Arial" w:hAnsi="Arial" w:cs="Arial"/>
          <w:color w:val="000000"/>
          <w:sz w:val="20"/>
          <w:szCs w:val="20"/>
          <w:lang w:val="ru-RU"/>
        </w:rPr>
        <w:t xml:space="preserve">  имеет менее высокий уровень требовательности к поведению людей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7923EB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в сознании людей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7923EB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достаточно детализированные правила поведения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7923EB">
        <w:rPr>
          <w:rFonts w:ascii="Arial" w:hAnsi="Arial" w:cs="Arial"/>
          <w:color w:val="000000"/>
          <w:sz w:val="20"/>
          <w:szCs w:val="20"/>
          <w:lang w:val="ru-RU"/>
        </w:rPr>
        <w:t xml:space="preserve">  обеспечивается силой общественного воздействия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7923EB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и контролируется государством</w:t>
      </w:r>
    </w:p>
    <w:p w:rsidR="007923EB" w:rsidRPr="007923EB" w:rsidRDefault="007923EB" w:rsidP="007923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Задание 2 Приведите в порядке возрастания юридической силы источники права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1: Постановление главы муниципального образования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2: Постановление Правительства субъекта РФ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 xml:space="preserve">3: Приказ МВД России 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4: Указ Президента РФ</w:t>
      </w:r>
    </w:p>
    <w:p w:rsidR="007923EB" w:rsidRPr="007923EB" w:rsidRDefault="007923EB" w:rsidP="007923EB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5: Конституция РФ</w:t>
      </w:r>
    </w:p>
    <w:p w:rsidR="007923EB" w:rsidRPr="007923EB" w:rsidRDefault="007923EB" w:rsidP="007923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Задание 3 Приведите соответствие между основными средствами юридического воздействия и отраслями права, которые используют в большей степени то или иное средство</w:t>
      </w:r>
    </w:p>
    <w:tbl>
      <w:tblPr>
        <w:tblW w:w="0" w:type="auto"/>
        <w:tblLook w:val="04A0"/>
      </w:tblPr>
      <w:tblGrid>
        <w:gridCol w:w="5202"/>
        <w:gridCol w:w="5220"/>
      </w:tblGrid>
      <w:tr w:rsidR="007923EB" w:rsidRPr="00136501" w:rsidTr="003B2236">
        <w:tc>
          <w:tcPr>
            <w:tcW w:w="5341" w:type="dxa"/>
            <w:hideMark/>
          </w:tcPr>
          <w:p w:rsidR="007923EB" w:rsidRPr="00E55509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Запрет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7923EB" w:rsidRPr="00E55509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Уголовное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923EB" w:rsidRPr="00136501" w:rsidTr="003B2236">
        <w:tc>
          <w:tcPr>
            <w:tcW w:w="5341" w:type="dxa"/>
            <w:hideMark/>
          </w:tcPr>
          <w:p w:rsidR="007923EB" w:rsidRPr="00E55509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Предписание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7923EB" w:rsidRPr="00E55509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923EB" w:rsidRPr="00136501" w:rsidTr="003B2236">
        <w:tc>
          <w:tcPr>
            <w:tcW w:w="5341" w:type="dxa"/>
            <w:hideMark/>
          </w:tcPr>
          <w:p w:rsidR="007923EB" w:rsidRPr="00E55509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Дозволение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7923EB" w:rsidRPr="00E55509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Гражданское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7923EB" w:rsidRDefault="007923EB" w:rsidP="007923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923EB" w:rsidRPr="000D626F" w:rsidRDefault="007923EB" w:rsidP="007923E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Задание</w:t>
      </w:r>
      <w:proofErr w:type="spellEnd"/>
      <w:r>
        <w:rPr>
          <w:rFonts w:ascii="Arial" w:hAnsi="Arial" w:cs="Arial"/>
          <w:sz w:val="20"/>
          <w:szCs w:val="20"/>
        </w:rPr>
        <w:t xml:space="preserve"> 3. </w:t>
      </w:r>
      <w:proofErr w:type="spellStart"/>
      <w:r>
        <w:rPr>
          <w:rFonts w:ascii="Arial" w:hAnsi="Arial" w:cs="Arial"/>
          <w:sz w:val="20"/>
          <w:szCs w:val="20"/>
        </w:rPr>
        <w:t>В</w:t>
      </w:r>
      <w:r w:rsidRPr="000D626F">
        <w:rPr>
          <w:rFonts w:ascii="Arial" w:hAnsi="Arial" w:cs="Arial"/>
          <w:sz w:val="20"/>
          <w:szCs w:val="20"/>
        </w:rPr>
        <w:t>ставьте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пропущенный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термин</w:t>
      </w:r>
      <w:proofErr w:type="spellEnd"/>
    </w:p>
    <w:p w:rsidR="007923EB" w:rsidRPr="007923EB" w:rsidRDefault="007923EB" w:rsidP="007923E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923EB">
        <w:rPr>
          <w:rFonts w:ascii="Arial" w:hAnsi="Arial" w:cs="Arial"/>
          <w:sz w:val="20"/>
          <w:szCs w:val="20"/>
          <w:lang w:val="ru-RU"/>
        </w:rPr>
        <w:t>Система установленных государством общеобязательных правил поведения, исполнение которых обеспечивается силой государственного принуждения - это ________________.</w:t>
      </w:r>
    </w:p>
    <w:p w:rsidR="007923EB" w:rsidRPr="007923EB" w:rsidRDefault="007923EB" w:rsidP="007923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923EB" w:rsidRPr="007923EB" w:rsidRDefault="007923EB" w:rsidP="00792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923EB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923EB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923EB" w:rsidRPr="00B20B70" w:rsidTr="003B2236">
        <w:trPr>
          <w:trHeight w:hRule="exact" w:val="159"/>
        </w:trPr>
        <w:tc>
          <w:tcPr>
            <w:tcW w:w="2424" w:type="dxa"/>
          </w:tcPr>
          <w:p w:rsidR="007923EB" w:rsidRPr="007923EB" w:rsidRDefault="007923EB" w:rsidP="003B22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923EB" w:rsidRPr="007923EB" w:rsidRDefault="007923EB" w:rsidP="003B22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923EB" w:rsidRPr="007923EB" w:rsidRDefault="007923EB" w:rsidP="003B22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923EB" w:rsidRPr="007923EB" w:rsidRDefault="007923EB" w:rsidP="003B22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923EB" w:rsidRPr="007923EB" w:rsidRDefault="007923EB" w:rsidP="003B22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923EB" w:rsidRPr="007923EB" w:rsidRDefault="007923EB" w:rsidP="003B22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923EB" w:rsidRPr="007923EB" w:rsidRDefault="007923EB" w:rsidP="003B22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923EB" w:rsidRPr="007923EB" w:rsidRDefault="007923EB" w:rsidP="003B2236">
            <w:pPr>
              <w:spacing w:after="0" w:line="240" w:lineRule="auto"/>
              <w:rPr>
                <w:lang w:val="ru-RU"/>
              </w:rPr>
            </w:pPr>
          </w:p>
        </w:tc>
      </w:tr>
      <w:tr w:rsidR="007923EB" w:rsidTr="003B223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923EB" w:rsidTr="003B223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923EB" w:rsidTr="003B223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923EB" w:rsidTr="003B223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923EB" w:rsidTr="003B223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923EB" w:rsidRPr="00B20B70" w:rsidTr="003B2236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923EB" w:rsidRPr="00B20B70" w:rsidTr="003B223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923EB" w:rsidTr="003B223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923EB" w:rsidTr="003B223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923EB" w:rsidTr="003B223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923EB" w:rsidTr="003B2236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923EB" w:rsidRPr="00B20B70" w:rsidTr="003B2236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F828A2" w:rsidRDefault="007923EB" w:rsidP="003B22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F828A2" w:rsidRDefault="007923EB" w:rsidP="003B22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F828A2" w:rsidRDefault="007923EB" w:rsidP="003B22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923EB" w:rsidRPr="00B20B70" w:rsidTr="003B2236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923EB" w:rsidRPr="00B20B70" w:rsidTr="007923EB">
        <w:trPr>
          <w:trHeight w:hRule="exact" w:val="228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7923EB">
              <w:rPr>
                <w:sz w:val="20"/>
                <w:szCs w:val="20"/>
                <w:lang w:val="ru-RU"/>
              </w:rPr>
              <w:t xml:space="preserve"> </w:t>
            </w: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923EB" w:rsidRPr="00B20B70" w:rsidTr="007923EB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923EB" w:rsidRPr="00B20B70" w:rsidTr="003B223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23EB" w:rsidRPr="007923EB" w:rsidRDefault="007923EB" w:rsidP="003B22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7923EB" w:rsidRPr="007923EB" w:rsidRDefault="007923EB" w:rsidP="003B2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3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7923EB" w:rsidRPr="007923EB" w:rsidRDefault="007923EB" w:rsidP="007923EB">
      <w:pPr>
        <w:rPr>
          <w:lang w:val="ru-RU"/>
        </w:rPr>
      </w:pPr>
    </w:p>
    <w:p w:rsidR="00F30785" w:rsidRPr="007923EB" w:rsidRDefault="00F30785">
      <w:pPr>
        <w:rPr>
          <w:lang w:val="ru-RU"/>
        </w:rPr>
      </w:pPr>
    </w:p>
    <w:sectPr w:rsidR="00F30785" w:rsidRPr="007923EB" w:rsidSect="00F307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7A4AFB"/>
    <w:multiLevelType w:val="hybridMultilevel"/>
    <w:tmpl w:val="04602E00"/>
    <w:lvl w:ilvl="0" w:tplc="4254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923EB"/>
    <w:rsid w:val="00AF7A45"/>
    <w:rsid w:val="00B20B70"/>
    <w:rsid w:val="00D31453"/>
    <w:rsid w:val="00E209E2"/>
    <w:rsid w:val="00F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3E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z23_05_04_ЭЖД_(МТ)_2022_Фты_plx_Правовое обеспечение профессиональной деятельности_Магистральный транспорт</dc:title>
  <dc:creator>FastReport.NET</dc:creator>
  <cp:lastModifiedBy>User</cp:lastModifiedBy>
  <cp:revision>3</cp:revision>
  <dcterms:created xsi:type="dcterms:W3CDTF">2022-12-11T02:26:00Z</dcterms:created>
  <dcterms:modified xsi:type="dcterms:W3CDTF">2022-12-11T04:55:00Z</dcterms:modified>
</cp:coreProperties>
</file>