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75E9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75E9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75E9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75E92" w:rsidRPr="00C2313D" w:rsidRDefault="00C23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75E92" w:rsidRPr="00C2313D" w:rsidRDefault="00C23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75E92">
        <w:trPr>
          <w:trHeight w:hRule="exact" w:val="986"/>
        </w:trPr>
        <w:tc>
          <w:tcPr>
            <w:tcW w:w="710" w:type="dxa"/>
          </w:tcPr>
          <w:p w:rsidR="00A75E92" w:rsidRDefault="00A75E9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38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 w:rsidRPr="00C2313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75E92" w:rsidRPr="00C2313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75E92" w:rsidRPr="00C2313D">
        <w:trPr>
          <w:trHeight w:hRule="exact" w:val="416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277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5E92">
        <w:trPr>
          <w:trHeight w:hRule="exact" w:val="183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83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 w:rsidRPr="00C2313D">
        <w:trPr>
          <w:trHeight w:hRule="exact" w:val="781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75E92" w:rsidRPr="00C2313D">
        <w:trPr>
          <w:trHeight w:hRule="exact" w:val="202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352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75E92" w:rsidRDefault="00C2313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75E92" w:rsidRDefault="00A75E92"/>
        </w:tc>
      </w:tr>
      <w:tr w:rsidR="00A75E92">
        <w:trPr>
          <w:trHeight w:hRule="exact" w:val="52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75E92" w:rsidRDefault="00A75E92"/>
        </w:tc>
      </w:tr>
      <w:tr w:rsidR="00A75E92">
        <w:trPr>
          <w:trHeight w:hRule="exact" w:val="395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33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572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75E92">
        <w:trPr>
          <w:trHeight w:hRule="exact" w:val="138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A75E92">
        <w:trPr>
          <w:trHeight w:hRule="exact" w:val="138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08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 w:rsidRPr="00C2313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75E92" w:rsidRPr="00C2313D">
        <w:trPr>
          <w:trHeight w:hRule="exact" w:val="229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A75E92" w:rsidRPr="00C2313D">
        <w:trPr>
          <w:trHeight w:hRule="exact" w:val="36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446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75E92" w:rsidRDefault="00A75E9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Строительные конструкции, здания и сооружения</w:t>
            </w:r>
          </w:p>
        </w:tc>
      </w:tr>
      <w:tr w:rsidR="00A75E92" w:rsidRPr="00C2313D">
        <w:trPr>
          <w:trHeight w:hRule="exact" w:val="432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75E92">
        <w:trPr>
          <w:trHeight w:hRule="exact" w:val="152"/>
        </w:trPr>
        <w:tc>
          <w:tcPr>
            <w:tcW w:w="710" w:type="dxa"/>
          </w:tcPr>
          <w:p w:rsidR="00A75E92" w:rsidRDefault="00A75E92"/>
        </w:tc>
        <w:tc>
          <w:tcPr>
            <w:tcW w:w="853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969" w:type="dxa"/>
          </w:tcPr>
          <w:p w:rsidR="00A75E92" w:rsidRDefault="00A75E92"/>
        </w:tc>
        <w:tc>
          <w:tcPr>
            <w:tcW w:w="16" w:type="dxa"/>
          </w:tcPr>
          <w:p w:rsidR="00A75E92" w:rsidRDefault="00A75E92"/>
        </w:tc>
        <w:tc>
          <w:tcPr>
            <w:tcW w:w="1556" w:type="dxa"/>
          </w:tcPr>
          <w:p w:rsidR="00A75E92" w:rsidRDefault="00A75E92"/>
        </w:tc>
        <w:tc>
          <w:tcPr>
            <w:tcW w:w="574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275" w:type="dxa"/>
          </w:tcPr>
          <w:p w:rsidR="00A75E92" w:rsidRDefault="00A75E92"/>
        </w:tc>
        <w:tc>
          <w:tcPr>
            <w:tcW w:w="9" w:type="dxa"/>
          </w:tcPr>
          <w:p w:rsidR="00A75E92" w:rsidRDefault="00A75E92"/>
        </w:tc>
        <w:tc>
          <w:tcPr>
            <w:tcW w:w="169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41" w:type="dxa"/>
          </w:tcPr>
          <w:p w:rsidR="00A75E92" w:rsidRDefault="00A75E92"/>
        </w:tc>
      </w:tr>
      <w:tr w:rsidR="00A75E92" w:rsidRPr="00C2313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45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lang w:val="ru-RU"/>
              </w:rPr>
            </w:pPr>
            <w:proofErr w:type="gramStart"/>
            <w:r w:rsidRPr="00C2313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C2313D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A75E92" w:rsidRPr="00C2313D">
        <w:trPr>
          <w:trHeight w:hRule="exact" w:val="2478"/>
        </w:trPr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75E92" w:rsidRDefault="00C231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75E9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75E92">
        <w:trPr>
          <w:trHeight w:hRule="exact" w:val="402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</w:tr>
      <w:tr w:rsidR="00A75E92">
        <w:trPr>
          <w:trHeight w:hRule="exact" w:val="13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Default="00A75E92"/>
        </w:tc>
      </w:tr>
      <w:tr w:rsidR="00A75E92">
        <w:trPr>
          <w:trHeight w:hRule="exact" w:val="96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694"/>
        </w:trPr>
        <w:tc>
          <w:tcPr>
            <w:tcW w:w="2694" w:type="dxa"/>
          </w:tcPr>
          <w:p w:rsidR="00A75E92" w:rsidRDefault="00A75E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3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96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694"/>
        </w:trPr>
        <w:tc>
          <w:tcPr>
            <w:tcW w:w="2694" w:type="dxa"/>
          </w:tcPr>
          <w:p w:rsidR="00A75E92" w:rsidRDefault="00A75E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3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96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694"/>
        </w:trPr>
        <w:tc>
          <w:tcPr>
            <w:tcW w:w="2694" w:type="dxa"/>
          </w:tcPr>
          <w:p w:rsidR="00A75E92" w:rsidRDefault="00A75E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3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96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75E92" w:rsidRPr="00C2313D">
        <w:trPr>
          <w:trHeight w:hRule="exact" w:val="138"/>
        </w:trPr>
        <w:tc>
          <w:tcPr>
            <w:tcW w:w="269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75E92">
        <w:trPr>
          <w:trHeight w:hRule="exact" w:val="138"/>
        </w:trPr>
        <w:tc>
          <w:tcPr>
            <w:tcW w:w="2694" w:type="dxa"/>
          </w:tcPr>
          <w:p w:rsidR="00A75E92" w:rsidRDefault="00A75E92"/>
        </w:tc>
        <w:tc>
          <w:tcPr>
            <w:tcW w:w="7088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694"/>
        </w:trPr>
        <w:tc>
          <w:tcPr>
            <w:tcW w:w="2694" w:type="dxa"/>
          </w:tcPr>
          <w:p w:rsidR="00A75E92" w:rsidRDefault="00A75E9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75E92" w:rsidRPr="00C2313D" w:rsidRDefault="00C2313D">
      <w:pPr>
        <w:rPr>
          <w:sz w:val="0"/>
          <w:szCs w:val="0"/>
          <w:lang w:val="ru-RU"/>
        </w:rPr>
      </w:pPr>
      <w:r w:rsidRPr="00C23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A75E92">
        <w:trPr>
          <w:trHeight w:hRule="exact" w:val="277"/>
        </w:trPr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75E92">
        <w:trPr>
          <w:trHeight w:hRule="exact" w:val="277"/>
        </w:trPr>
        <w:tc>
          <w:tcPr>
            <w:tcW w:w="284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372" w:type="dxa"/>
          </w:tcPr>
          <w:p w:rsidR="00A75E92" w:rsidRDefault="00A75E92"/>
        </w:tc>
        <w:tc>
          <w:tcPr>
            <w:tcW w:w="339" w:type="dxa"/>
          </w:tcPr>
          <w:p w:rsidR="00A75E92" w:rsidRDefault="00A75E92"/>
        </w:tc>
        <w:tc>
          <w:tcPr>
            <w:tcW w:w="34" w:type="dxa"/>
          </w:tcPr>
          <w:p w:rsidR="00A75E92" w:rsidRDefault="00A75E92"/>
        </w:tc>
        <w:tc>
          <w:tcPr>
            <w:tcW w:w="110" w:type="dxa"/>
          </w:tcPr>
          <w:p w:rsidR="00A75E92" w:rsidRDefault="00A75E92"/>
        </w:tc>
        <w:tc>
          <w:tcPr>
            <w:tcW w:w="263" w:type="dxa"/>
          </w:tcPr>
          <w:p w:rsidR="00A75E92" w:rsidRDefault="00A75E92"/>
        </w:tc>
        <w:tc>
          <w:tcPr>
            <w:tcW w:w="22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9" w:type="dxa"/>
          </w:tcPr>
          <w:p w:rsidR="00A75E92" w:rsidRDefault="00A75E92"/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 w:rsidRPr="00C2313D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Прикладная механика: сопротивление материалов</w:t>
            </w:r>
          </w:p>
        </w:tc>
      </w:tr>
      <w:tr w:rsidR="00A75E92" w:rsidRPr="00C2313D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75E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138"/>
        </w:trPr>
        <w:tc>
          <w:tcPr>
            <w:tcW w:w="284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372" w:type="dxa"/>
          </w:tcPr>
          <w:p w:rsidR="00A75E92" w:rsidRDefault="00A75E92"/>
        </w:tc>
        <w:tc>
          <w:tcPr>
            <w:tcW w:w="339" w:type="dxa"/>
          </w:tcPr>
          <w:p w:rsidR="00A75E92" w:rsidRDefault="00A75E92"/>
        </w:tc>
        <w:tc>
          <w:tcPr>
            <w:tcW w:w="34" w:type="dxa"/>
          </w:tcPr>
          <w:p w:rsidR="00A75E92" w:rsidRDefault="00A75E92"/>
        </w:tc>
        <w:tc>
          <w:tcPr>
            <w:tcW w:w="110" w:type="dxa"/>
          </w:tcPr>
          <w:p w:rsidR="00A75E92" w:rsidRDefault="00A75E92"/>
        </w:tc>
        <w:tc>
          <w:tcPr>
            <w:tcW w:w="263" w:type="dxa"/>
          </w:tcPr>
          <w:p w:rsidR="00A75E92" w:rsidRDefault="00A75E92"/>
        </w:tc>
        <w:tc>
          <w:tcPr>
            <w:tcW w:w="22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9" w:type="dxa"/>
          </w:tcPr>
          <w:p w:rsidR="00A75E92" w:rsidRDefault="00A75E92"/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284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372" w:type="dxa"/>
          </w:tcPr>
          <w:p w:rsidR="00A75E92" w:rsidRDefault="00A75E92"/>
        </w:tc>
        <w:tc>
          <w:tcPr>
            <w:tcW w:w="339" w:type="dxa"/>
          </w:tcPr>
          <w:p w:rsidR="00A75E92" w:rsidRDefault="00A75E92"/>
        </w:tc>
        <w:tc>
          <w:tcPr>
            <w:tcW w:w="34" w:type="dxa"/>
          </w:tcPr>
          <w:p w:rsidR="00A75E92" w:rsidRDefault="00A75E92"/>
        </w:tc>
        <w:tc>
          <w:tcPr>
            <w:tcW w:w="110" w:type="dxa"/>
          </w:tcPr>
          <w:p w:rsidR="00A75E92" w:rsidRDefault="00A75E92"/>
        </w:tc>
        <w:tc>
          <w:tcPr>
            <w:tcW w:w="263" w:type="dxa"/>
          </w:tcPr>
          <w:p w:rsidR="00A75E92" w:rsidRDefault="00A75E92"/>
        </w:tc>
        <w:tc>
          <w:tcPr>
            <w:tcW w:w="22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9" w:type="dxa"/>
          </w:tcPr>
          <w:p w:rsidR="00A75E92" w:rsidRDefault="00A75E92"/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 w:rsidRPr="00C2313D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38"/>
        </w:trPr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A75E92" w:rsidRDefault="00A75E92"/>
        </w:tc>
        <w:tc>
          <w:tcPr>
            <w:tcW w:w="110" w:type="dxa"/>
          </w:tcPr>
          <w:p w:rsidR="00A75E92" w:rsidRDefault="00A75E9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75E92" w:rsidRDefault="00A75E9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75E92" w:rsidRDefault="00A75E92"/>
        </w:tc>
      </w:tr>
      <w:tr w:rsidR="00A75E92" w:rsidRPr="00C2313D">
        <w:trPr>
          <w:trHeight w:hRule="exact" w:val="277"/>
        </w:trPr>
        <w:tc>
          <w:tcPr>
            <w:tcW w:w="284" w:type="dxa"/>
          </w:tcPr>
          <w:p w:rsidR="00A75E92" w:rsidRDefault="00A75E92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277"/>
        </w:trPr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A75E92" w:rsidRDefault="00A75E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284" w:type="dxa"/>
          </w:tcPr>
          <w:p w:rsidR="00A75E92" w:rsidRDefault="00A75E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A75E92" w:rsidRDefault="00A75E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284" w:type="dxa"/>
          </w:tcPr>
          <w:p w:rsidR="00A75E92" w:rsidRDefault="00A75E92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75E92" w:rsidRDefault="00A75E9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 w:rsidRPr="00C2313D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2313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A75E92"/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284" w:type="dxa"/>
          </w:tcPr>
          <w:p w:rsidR="00A75E92" w:rsidRDefault="00A75E92"/>
        </w:tc>
        <w:tc>
          <w:tcPr>
            <w:tcW w:w="143" w:type="dxa"/>
          </w:tcPr>
          <w:p w:rsidR="00A75E92" w:rsidRDefault="00A75E92"/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A75E92">
        <w:trPr>
          <w:trHeight w:hRule="exact" w:val="416"/>
        </w:trPr>
        <w:tc>
          <w:tcPr>
            <w:tcW w:w="766" w:type="dxa"/>
          </w:tcPr>
          <w:p w:rsidR="00A75E92" w:rsidRDefault="00A75E92"/>
        </w:tc>
        <w:tc>
          <w:tcPr>
            <w:tcW w:w="22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283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75E92" w:rsidRPr="00C2313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понятия: Расчеты на прочность, жесткость и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устойчивость. Центральное растяжение-сжатие прямого бруса. Построение эпюр продольных сил. Механические характеристики материалов. Диаграмма растяжения малоуглеродистой стали. Условная и истинная диаграммы напряжений. Расчет статически неопределимых стержн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евых систем. Геометрические характеристики сечений. Теория напряженного состояния. Теории прочности. Сдвиг и кручение. Изгиб. Определение перемещений энергетическими методами. Сложное сопротивление. Устойчивость стержней.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Продольнопоперечный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изгиб прямого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стержня. Расчет на динамическое действие нагрузок. Расчет по несущей способности. Элементы теории пластичности. Пластины и оболочки. Методы экспериментального исследования деформированного и напряженного состояний.</w:t>
            </w:r>
          </w:p>
        </w:tc>
      </w:tr>
      <w:tr w:rsidR="00A75E92" w:rsidRPr="00C2313D">
        <w:trPr>
          <w:trHeight w:hRule="exact" w:val="277"/>
        </w:trPr>
        <w:tc>
          <w:tcPr>
            <w:tcW w:w="76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СТРУКТУРЕ ОБРАЗОВАТЕЛЬНОЙ ПРОГРАММЫ</w:t>
            </w:r>
          </w:p>
        </w:tc>
      </w:tr>
      <w:tr w:rsidR="00A75E9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Б1.О.08.02</w:t>
            </w:r>
          </w:p>
        </w:tc>
      </w:tr>
      <w:tr w:rsidR="00A75E92" w:rsidRPr="00C2313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75E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75E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A75E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75E92" w:rsidRPr="00C231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A75E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A75E9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A75E9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A75E92">
        <w:trPr>
          <w:trHeight w:hRule="exact" w:val="189"/>
        </w:trPr>
        <w:tc>
          <w:tcPr>
            <w:tcW w:w="766" w:type="dxa"/>
          </w:tcPr>
          <w:p w:rsidR="00A75E92" w:rsidRDefault="00A75E92"/>
        </w:tc>
        <w:tc>
          <w:tcPr>
            <w:tcW w:w="22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283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СООТНЕСЕННЫХ С ПЛАНИРУЕМЫМИ РЕЗУЛЬТАТАМИ ОСВОЕНИЯ ОБРАЗОВАТЕЛЬНОЙ ПРОГРАММЫ</w:t>
            </w:r>
          </w:p>
        </w:tc>
      </w:tr>
      <w:tr w:rsidR="00A75E92" w:rsidRPr="00C2313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механики, силы реакций, действующих на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тело, скорости ускорения точек тела при различных видах движений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5E92" w:rsidRPr="00C2313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силы реакций, действующих на тело, скорости ускорения точек тела в различных видах движений,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анализиовать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кинематические схемы механических систем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расчета надежности систем при проектировании транспортных объектов</w:t>
            </w:r>
          </w:p>
        </w:tc>
      </w:tr>
      <w:tr w:rsidR="00A75E92" w:rsidRPr="00C2313D">
        <w:trPr>
          <w:trHeight w:hRule="exact" w:val="138"/>
        </w:trPr>
        <w:tc>
          <w:tcPr>
            <w:tcW w:w="76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75E9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75E92">
        <w:trPr>
          <w:trHeight w:hRule="exact" w:val="14"/>
        </w:trPr>
        <w:tc>
          <w:tcPr>
            <w:tcW w:w="766" w:type="dxa"/>
          </w:tcPr>
          <w:p w:rsidR="00A75E92" w:rsidRDefault="00A75E92"/>
        </w:tc>
        <w:tc>
          <w:tcPr>
            <w:tcW w:w="22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283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"Сопротивление материалов". Виды простейших деформаций, Понятие о нагрузках, расчетной схеме.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Геометрические характеристики плоских сечений, Моменты инерции простейших фигур. Изменение моментов инерции при параллельном переносе осей, при повороте осей на угол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α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Главные моменты инерции.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Внутренние силы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их определение, Осевое растяжение/сжатие. Построение эпюр внутренних усилий для шарнирно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тержневых систем.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Nz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осевом растяжении/сжатии. Кручение. Построение эпюр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Mz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Изгиб. Дифференциальные зависимости при изгибе. Построение эпюр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Q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изгибе.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эпюр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65"/>
        <w:gridCol w:w="908"/>
        <w:gridCol w:w="674"/>
        <w:gridCol w:w="1088"/>
        <w:gridCol w:w="1276"/>
        <w:gridCol w:w="657"/>
        <w:gridCol w:w="392"/>
        <w:gridCol w:w="957"/>
      </w:tblGrid>
      <w:tr w:rsidR="00A75E92">
        <w:trPr>
          <w:trHeight w:hRule="exact" w:val="416"/>
        </w:trPr>
        <w:tc>
          <w:tcPr>
            <w:tcW w:w="993" w:type="dxa"/>
          </w:tcPr>
          <w:p w:rsidR="00A75E92" w:rsidRDefault="00A75E92"/>
        </w:tc>
        <w:tc>
          <w:tcPr>
            <w:tcW w:w="3545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1277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75E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Напряжения и деформации в точке упругого тела. Механические характеристики материалов.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</w:t>
            </w:r>
            <w:proofErr w:type="spellEnd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], [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]. 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 конструирования при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осевос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растяжении/сжатии. Чистый сдвиг. Задачи конструирования при кручении.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изгиб. Определение напряжений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τ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плоском изгибе. Дифференциальное уравнение изогнутой оси балки. Определение перемещений в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упругих системах по формуле Мора. Способы вычисления интеграла Мора.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 неопределимые системы, их особенности. Метод сил. Вывод канонических уравнений, определение и проверки коэффициентов канонических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уравнений.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Сложное сопротивление. Косой изгиб. Изгиб с растяжением/сжатием. Определение напряжений. Условие прочности. Положение нулевой линии. Подбор поперечных сечений.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Общий случай сложного сопротивления. Понятие о теориях прочности. Изгиб с кручением стержня круглого поперечного сечения.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Знакопеременные нагрузки. Виды циклов напряжений. Характеристики циклов. Определение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предела выносливости. Схематизированная диаграмма предельных амплитуд. Определение коэффициента запаса по выносливости. Влияние конструктивно- технологических факторов на предел выносливости. Динамическое действие нагрузок. Расчет движущихся систем с учето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 сил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энерции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Основнае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гипотезы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сжатых стержней. Формула Эйлера для определения критической силы. Влияние условий закрепления на величину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критической силы. Пределы применимости формулы Эйлера.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геометрических характеристик в плоских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симметричных и несимметричных фигурах. Задачи конструирования при осевом растяжении/сжатии, кручении, сдвиге. Изгиб балок.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Л1.3Л2.1Л3.6 Л3.5 Л3.1 Л3.3 Л3.4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5E92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статически неопределимых систем методом сил. /</w:t>
            </w:r>
            <w:proofErr w:type="spellStart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75E9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Косой изгиб. Расчеты на прочность. Изгиб с растяжением/сжатием. Изгиб с кручением стержня круглого поперечного сечения. /</w:t>
            </w:r>
            <w:proofErr w:type="spellStart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0"/>
        <w:gridCol w:w="1644"/>
        <w:gridCol w:w="1663"/>
        <w:gridCol w:w="882"/>
        <w:gridCol w:w="654"/>
        <w:gridCol w:w="1072"/>
        <w:gridCol w:w="710"/>
        <w:gridCol w:w="580"/>
        <w:gridCol w:w="722"/>
        <w:gridCol w:w="404"/>
        <w:gridCol w:w="979"/>
      </w:tblGrid>
      <w:tr w:rsidR="00A75E92">
        <w:trPr>
          <w:trHeight w:hRule="exact" w:val="416"/>
        </w:trPr>
        <w:tc>
          <w:tcPr>
            <w:tcW w:w="710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1702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75E9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конструкций на знакопеременные нагрузки. Ударное воздействие. Расчет конструкций на удар.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Устойчивость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стержней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Л1.3Л2.1Л3.2 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дисциплине. /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Л1.3Л2.1Л3.6 Л3.5 Л3.1 Л3.2 Л3.3 Л3.4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Л1.3Л2.1Л3.6 Л3.5 Л3.1 Л3.2 Л3.3 Л3.4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Л1.3Л2.1Л3.3</w:t>
            </w:r>
          </w:p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</w:tr>
      <w:tr w:rsidR="00A75E92">
        <w:trPr>
          <w:trHeight w:hRule="exact" w:val="277"/>
        </w:trPr>
        <w:tc>
          <w:tcPr>
            <w:tcW w:w="710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1702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75E92">
        <w:trPr>
          <w:trHeight w:hRule="exact" w:val="277"/>
        </w:trPr>
        <w:tc>
          <w:tcPr>
            <w:tcW w:w="710" w:type="dxa"/>
          </w:tcPr>
          <w:p w:rsidR="00A75E92" w:rsidRDefault="00A75E92"/>
        </w:tc>
        <w:tc>
          <w:tcPr>
            <w:tcW w:w="285" w:type="dxa"/>
          </w:tcPr>
          <w:p w:rsidR="00A75E92" w:rsidRDefault="00A75E92"/>
        </w:tc>
        <w:tc>
          <w:tcPr>
            <w:tcW w:w="1702" w:type="dxa"/>
          </w:tcPr>
          <w:p w:rsidR="00A75E92" w:rsidRDefault="00A75E92"/>
        </w:tc>
        <w:tc>
          <w:tcPr>
            <w:tcW w:w="1844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1135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568" w:type="dxa"/>
          </w:tcPr>
          <w:p w:rsidR="00A75E92" w:rsidRDefault="00A75E92"/>
        </w:tc>
        <w:tc>
          <w:tcPr>
            <w:tcW w:w="710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 (МОДУЛЯ)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75E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5E9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В 2 ч. Часть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1.: Учебник и практикум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A75E9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Сопротивление материалов. В 2 ч. Часть 2.: Учебник и практикум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академического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9-е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A75E9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Калиновская Т. Г., Дроздова Н. А.,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Рябова-Найдан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=497211</w:t>
            </w: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речень дополнительной литературы, необходимой для освоения дисциплины (модуля)</w:t>
            </w:r>
          </w:p>
        </w:tc>
      </w:tr>
      <w:tr w:rsidR="00A75E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5E92" w:rsidRPr="00C2313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Логвинов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материалов. Практические занятия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Изд-во Феникс, 2012,</w:t>
            </w:r>
          </w:p>
        </w:tc>
      </w:tr>
      <w:tr w:rsidR="00A75E92" w:rsidRPr="00C2313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75E9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5E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Тряпицын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прочность и жесткость при простых и сложных деформациях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A75E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сжатых стержней на устойчивость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пособие по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выполнениюрасчетно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графических работ.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A75E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A75E9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моментов инерции симметричного поперечного сечения.: Методическое указания к выполнению </w:t>
            </w:r>
            <w:proofErr w:type="spellStart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№1 по курсу " Сопротивление материалов".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2012,</w:t>
            </w:r>
          </w:p>
        </w:tc>
      </w:tr>
      <w:tr w:rsidR="00A75E9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расчёты упругих систем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.: 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07"/>
        <w:gridCol w:w="2241"/>
        <w:gridCol w:w="2684"/>
        <w:gridCol w:w="1690"/>
        <w:gridCol w:w="994"/>
      </w:tblGrid>
      <w:tr w:rsidR="00A75E92">
        <w:trPr>
          <w:trHeight w:hRule="exact" w:val="416"/>
        </w:trPr>
        <w:tc>
          <w:tcPr>
            <w:tcW w:w="436" w:type="dxa"/>
          </w:tcPr>
          <w:p w:rsidR="00A75E92" w:rsidRDefault="00A75E92"/>
        </w:tc>
        <w:tc>
          <w:tcPr>
            <w:tcW w:w="275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560" w:type="dxa"/>
          </w:tcPr>
          <w:p w:rsidR="00A75E92" w:rsidRDefault="00A75E92"/>
        </w:tc>
        <w:tc>
          <w:tcPr>
            <w:tcW w:w="2411" w:type="dxa"/>
          </w:tcPr>
          <w:p w:rsidR="00A75E92" w:rsidRDefault="00A75E92"/>
        </w:tc>
        <w:tc>
          <w:tcPr>
            <w:tcW w:w="2978" w:type="dxa"/>
          </w:tcPr>
          <w:p w:rsidR="00A75E92" w:rsidRDefault="00A75E92"/>
        </w:tc>
        <w:tc>
          <w:tcPr>
            <w:tcW w:w="1702" w:type="dxa"/>
          </w:tcPr>
          <w:p w:rsidR="00A75E92" w:rsidRDefault="00A75E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75E9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75E9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Расчёт деталей механизмов на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многоцикловое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загружение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Методические пособие для выполнения </w:t>
            </w:r>
            <w:proofErr w:type="spellStart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графических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  по дисциплине 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A75E92" w:rsidRPr="00C2313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необходимых для освоения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A75E92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Г.Д. Сопротивление материалов: [Электронный ресурс] Учебник/ Г.Д.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Загребин, Н.Н. Решетник; под общ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ед. Г.Д.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Межецкого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Г.Г. Загребина. - 5-е изд. - М.: Издательско-торговая корпорация «Дашков и К°», 2016. -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=453911</w:t>
            </w:r>
          </w:p>
        </w:tc>
      </w:tr>
      <w:tr w:rsidR="00A75E92" w:rsidRPr="00C2313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Подсребко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М.Д. Сопротивление материалов. Практикум по решению задач: [Электронный носитель] учеб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М.Д.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Подскребко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Минск: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., 2009. - 688 с.: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181163</w:t>
            </w:r>
          </w:p>
        </w:tc>
      </w:tr>
      <w:tr w:rsidR="00A75E9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 Сопротивление материалов. Краткий теоретический курс: [Электронный ресурс] учеб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особие/ В.Г.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Атапин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- Новосибирск: Изд-во НГТУ, 2011. - 204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=228576</w:t>
            </w:r>
          </w:p>
        </w:tc>
      </w:tr>
      <w:tr w:rsidR="00A75E9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материалов: лабораторный практикум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 учебное пособие для вузов / А. Н. Кислов [и др.]. — М.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2017. — 127 с. — (Университеты России).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http://urait.ru/catalog/398088</w:t>
            </w:r>
          </w:p>
        </w:tc>
      </w:tr>
      <w:tr w:rsidR="00A75E92" w:rsidRPr="00C2313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75E92" w:rsidRPr="00C2313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A75E92" w:rsidRPr="00C2313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75E92" w:rsidRPr="00C2313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75E92" w:rsidRPr="00C2313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 тестовых заданий, организации и проведения сеансов тестирования, лиц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75E9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75E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75E9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5E92" w:rsidRPr="00C231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75E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75E92">
        <w:trPr>
          <w:trHeight w:hRule="exact" w:val="145"/>
        </w:trPr>
        <w:tc>
          <w:tcPr>
            <w:tcW w:w="436" w:type="dxa"/>
          </w:tcPr>
          <w:p w:rsidR="00A75E92" w:rsidRDefault="00A75E92"/>
        </w:tc>
        <w:tc>
          <w:tcPr>
            <w:tcW w:w="275" w:type="dxa"/>
          </w:tcPr>
          <w:p w:rsidR="00A75E92" w:rsidRDefault="00A75E92"/>
        </w:tc>
        <w:tc>
          <w:tcPr>
            <w:tcW w:w="426" w:type="dxa"/>
          </w:tcPr>
          <w:p w:rsidR="00A75E92" w:rsidRDefault="00A75E92"/>
        </w:tc>
        <w:tc>
          <w:tcPr>
            <w:tcW w:w="1560" w:type="dxa"/>
          </w:tcPr>
          <w:p w:rsidR="00A75E92" w:rsidRDefault="00A75E92"/>
        </w:tc>
        <w:tc>
          <w:tcPr>
            <w:tcW w:w="2411" w:type="dxa"/>
          </w:tcPr>
          <w:p w:rsidR="00A75E92" w:rsidRDefault="00A75E92"/>
        </w:tc>
        <w:tc>
          <w:tcPr>
            <w:tcW w:w="2978" w:type="dxa"/>
          </w:tcPr>
          <w:p w:rsidR="00A75E92" w:rsidRDefault="00A75E92"/>
        </w:tc>
        <w:tc>
          <w:tcPr>
            <w:tcW w:w="1702" w:type="dxa"/>
          </w:tcPr>
          <w:p w:rsidR="00A75E92" w:rsidRDefault="00A75E92"/>
        </w:tc>
        <w:tc>
          <w:tcPr>
            <w:tcW w:w="993" w:type="dxa"/>
          </w:tcPr>
          <w:p w:rsidR="00A75E92" w:rsidRDefault="00A75E92"/>
        </w:tc>
      </w:tr>
      <w:tr w:rsidR="00A75E92" w:rsidRPr="00C2313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75E9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75E92" w:rsidRPr="00C2313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</w:t>
            </w: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руктуры, информационные революции, поколения компьютеров</w:t>
            </w:r>
          </w:p>
        </w:tc>
      </w:tr>
      <w:tr w:rsidR="00A75E92">
        <w:trPr>
          <w:trHeight w:hRule="exact" w:val="228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A75E92" w:rsidRDefault="00C2313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</w:t>
            </w: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(элементов конструкций) по геометрическому признаку, Модель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</w:t>
            </w: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сечению,</w:t>
            </w:r>
          </w:p>
          <w:p w:rsidR="00A75E92" w:rsidRDefault="00C2313D">
            <w:pPr>
              <w:spacing w:after="0" w:line="240" w:lineRule="auto"/>
              <w:rPr>
                <w:sz w:val="18"/>
                <w:szCs w:val="18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Растяжение – сжатие, Кручение, Сопротивление материалов. Сдвиг, Классификация видов изгиба, Сопротивление материалов.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Изгиб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стержня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Обобщенная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</w:tr>
    </w:tbl>
    <w:p w:rsidR="00A75E92" w:rsidRDefault="00C231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21"/>
        <w:gridCol w:w="4420"/>
        <w:gridCol w:w="970"/>
      </w:tblGrid>
      <w:tr w:rsidR="00A75E92">
        <w:trPr>
          <w:trHeight w:hRule="exact" w:val="416"/>
        </w:trPr>
        <w:tc>
          <w:tcPr>
            <w:tcW w:w="1135" w:type="dxa"/>
          </w:tcPr>
          <w:p w:rsidR="00A75E92" w:rsidRDefault="00A75E92"/>
        </w:tc>
        <w:tc>
          <w:tcPr>
            <w:tcW w:w="3970" w:type="dxa"/>
          </w:tcPr>
          <w:p w:rsidR="00A75E92" w:rsidRDefault="00A75E92"/>
        </w:tc>
        <w:tc>
          <w:tcPr>
            <w:tcW w:w="4679" w:type="dxa"/>
          </w:tcPr>
          <w:p w:rsidR="00A75E92" w:rsidRDefault="00A75E9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75E9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75E92" w:rsidRPr="00C2313D">
        <w:trPr>
          <w:trHeight w:hRule="exact" w:val="186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Default="00A75E9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Мора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)П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лакаты:Плакат1 «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«Швеллеры стальные горячекатаные. Сортамент ГОСТ 8240-89»Плакат3 «Уголки стальны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е-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равнополочные. Сортамент по ГОСТ 8509-86»Плакат 4«Уголки стальные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</w:t>
            </w: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мент по ГОСТ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A75E92" w:rsidRPr="00C2313D" w:rsidRDefault="00C2313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?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практического расчета сжатых стержней на устойчивость»;</w:t>
            </w: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135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</w:tr>
      <w:tr w:rsidR="00A75E92" w:rsidRPr="00C2313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75E92" w:rsidRPr="00C2313D" w:rsidRDefault="00C2313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</w:t>
            </w:r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</w:t>
            </w:r>
            <w:proofErr w:type="gramStart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2313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75E92" w:rsidRPr="00C2313D">
        <w:trPr>
          <w:trHeight w:hRule="exact" w:val="1200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учебного материала в учебном плане предусмотрены часы лекций; для ознакомления с методами испытаний конструкционных материалов и экспериментальной проверкой законов сопротивления – вы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полнение лабораторных работ;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 лекций:  кратко,  схематично,  последовательно фиксировать  о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сновные  положения,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выводы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,ф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ормулировки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обобщения; помечать важные мысли, выделять ключевые слова, термины. Обозначить вопросы, термины, материал,  который  вызывает  трудности,  пометить  и попытаться найти ответ в рекомендуемой литературе. Если самосто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ятельно не удается разобраться в материале, необходимо сформулировать вопрос и задать преподавателю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консультации, на  практическом  занятии. Выполнить все задания, которые дал преподаватель на лекции.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Практические  занятия  по 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курсу  дают  возможность  на  конкретных примерах  применять  теоретические  положения соответствующих  разделов курса.  К  решению  таких  задач  можно  приступить  только  после  уяснения теоретического материала.  Попытки  решения  задач  по  формулам 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 понимания  их  смысла,  по  аналогии  с  решением  в  учебниках и лекциях приводят  только  к  механическому  запоминанию  отдельных  положений. Обычно  на  практике  некоторые задачи  решаются  студентами самостоятельно,  другие  –  под  руководством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преподавателя,  дающего методические указания  и  рекомендации  по  их  решению.  В  обоих  случаях следует  добиваться  полного  уяснения  решения,  не стесняясь  выяснять все возникающие вопросы. Никогда не следует становиться на путь пассивного восприя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тия  и механического  перенесения  записей  с  доски  в  тетрадь, откладывать  решения  до  лучших  времен –  такого времени  у студента практически не оказывается. Следует помнить, что не усвоенный хотя бы на одном  практическом  занятии материал  приводи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  к  непониманию последующего и потере интереса к предмету. Только систематическая работа позволяет  овладеть  изучаемой  дисциплиной  в  полной  мере.  Очень  важно выработать  в  себе  привычку  добиваться решения  всех  заданных  к следующему  занятию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задач.  Это  способствует  дополнению  и  закреплению рассмотренного на практических занятиях материала.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преподаватель объясняет методы и способы расчетов элементов конструкций, приводит примеры расчетов. Студент должен самостояте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 выполнить расчеты задач индивидуальных заданий.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ТЕСТИРОВАНИЕ, САМОСТОЯТЕЛЬНАЯ РАБОТА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Подготовку  к  процедурам  контроля  качества  усвоения  материала следует начать с повторения  основных  формул  и определений  по  темам, выносимым  на самостоятель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работы или тестирование.  Просмотреть  и разобрать  все решенные  на лекциях  и практических занятиях задания по данным темам.  При подготовке к  процедурам контроля качества рекомендуется пройти тестирование на тренажерах и оценить свои знания и умени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я. При необходимости восполнить пробелы в понимании учебного материала.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 теста выделяется аудитория, оснащенная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 делать черновые записи только на бланках, выдаваемых преподавателем перед началом тестирования. Черновые записи при проверке не рассматриваются.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ется студенту сразу после окончания тестирования.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ШКАЛА ОЦЕНИВАНИЯ.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Оценивание производится по стопроцентной шкале.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100 – 60 % - зачтено,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 – 0 % - не зачтено.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КОНТРОЛЬНЫЕ РАБОТЫ должны быть представлены в оформленном виде по требованиям ЕСКД. Подготовку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процедуре  защиты контрольной работы следует начать с повторения теоретических  вопросов  по  соответствующему разделу  курса. Просмотреть  и  разобрать все  решенные  на  лекциях  и практических занятиях задания по данным темам. Форма защиты определяет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преподавателем (как правило, в виде собеседования).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необходимо ориентироваться на конспекты лекций, конспекты практических занятий и рекомендуемую литературу. Повторить теоретические  вопросы,  выносимые  на зачет, основные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формулы и определения курса, уделить внимание геометрическому, физическому смыслу тех или иных понятий, разобрать решенные на лекциях и практических занятиях задания, рекомендуется пройти тестирование на тренажерах.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дисциплины для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 и лиц с ограниченными возможностями здоровья</w:t>
            </w:r>
          </w:p>
        </w:tc>
      </w:tr>
    </w:tbl>
    <w:p w:rsidR="00A75E92" w:rsidRPr="00C2313D" w:rsidRDefault="00C2313D">
      <w:pPr>
        <w:rPr>
          <w:sz w:val="0"/>
          <w:szCs w:val="0"/>
          <w:lang w:val="ru-RU"/>
        </w:rPr>
      </w:pPr>
      <w:r w:rsidRPr="00C231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75E92">
        <w:trPr>
          <w:trHeight w:hRule="exact" w:val="416"/>
        </w:trPr>
        <w:tc>
          <w:tcPr>
            <w:tcW w:w="9782" w:type="dxa"/>
          </w:tcPr>
          <w:p w:rsidR="00A75E92" w:rsidRPr="00C2313D" w:rsidRDefault="00A75E9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75E92" w:rsidRDefault="00C2313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75E92" w:rsidRPr="00C2313D">
        <w:trPr>
          <w:trHeight w:hRule="exact" w:val="223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таких обучающихся. Специальные условия их обучения определены Положением ДВГУПС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75E92" w:rsidRPr="00C2313D" w:rsidRDefault="00A75E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ованием ЭИОС университета и в цифровой среде (группы в социальных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сетях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,э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лектронная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почта,видеосвязь</w:t>
            </w:r>
            <w:proofErr w:type="spell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</w:t>
            </w: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щихся</w:t>
            </w:r>
            <w:proofErr w:type="gramEnd"/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75E92" w:rsidRPr="00C2313D" w:rsidRDefault="00C2313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313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75E92" w:rsidRPr="00C2313D" w:rsidRDefault="00A75E92">
      <w:pPr>
        <w:rPr>
          <w:lang w:val="ru-RU"/>
        </w:rPr>
      </w:pPr>
    </w:p>
    <w:sectPr w:rsidR="00A75E92" w:rsidRPr="00C2313D" w:rsidSect="00A75E9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75E92"/>
    <w:rsid w:val="00C231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3291</Words>
  <Characters>18762</Characters>
  <Application>Microsoft Office Word</Application>
  <DocSecurity>0</DocSecurity>
  <Lines>156</Lines>
  <Paragraphs>44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2023-2024_z23_05_04_ЭЖД_(МТ)_2023_ФТЫ_plx_Прикладная механика_ сопротивление материалов</dc:title>
  <dc:creator>FastReport.NET</dc:creator>
  <cp:lastModifiedBy>nauka</cp:lastModifiedBy>
  <cp:revision>2</cp:revision>
  <dcterms:created xsi:type="dcterms:W3CDTF">2024-02-22T01:26:00Z</dcterms:created>
  <dcterms:modified xsi:type="dcterms:W3CDTF">2024-02-22T01:26:00Z</dcterms:modified>
</cp:coreProperties>
</file>