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826AF7" w:rsidTr="00731D51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26AF7" w:rsidTr="00731D51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26AF7" w:rsidTr="00731D51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26AF7" w:rsidRPr="00AB4376" w:rsidRDefault="00AB4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26AF7" w:rsidRPr="00AB4376" w:rsidRDefault="00AB4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26AF7" w:rsidRPr="00E10B98" w:rsidTr="00731D51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26AF7" w:rsidRPr="00E10B98" w:rsidTr="00731D51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26AF7" w:rsidRPr="00E10B98" w:rsidTr="00731D51">
        <w:trPr>
          <w:trHeight w:hRule="exact" w:val="75"/>
        </w:trPr>
        <w:tc>
          <w:tcPr>
            <w:tcW w:w="185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Tr="00731D51">
        <w:trPr>
          <w:trHeight w:hRule="exact" w:val="277"/>
        </w:trPr>
        <w:tc>
          <w:tcPr>
            <w:tcW w:w="185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6AF7" w:rsidTr="00731D51">
        <w:trPr>
          <w:trHeight w:hRule="exact" w:val="44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79" w:type="dxa"/>
          </w:tcPr>
          <w:p w:rsidR="00826AF7" w:rsidRDefault="00826AF7"/>
        </w:tc>
        <w:tc>
          <w:tcPr>
            <w:tcW w:w="575" w:type="dxa"/>
          </w:tcPr>
          <w:p w:rsidR="00826AF7" w:rsidRDefault="00826AF7"/>
        </w:tc>
        <w:tc>
          <w:tcPr>
            <w:tcW w:w="1290" w:type="dxa"/>
          </w:tcPr>
          <w:p w:rsidR="00826AF7" w:rsidRDefault="00826AF7"/>
        </w:tc>
        <w:tc>
          <w:tcPr>
            <w:tcW w:w="425" w:type="dxa"/>
          </w:tcPr>
          <w:p w:rsidR="00826AF7" w:rsidRDefault="00826AF7"/>
        </w:tc>
        <w:tc>
          <w:tcPr>
            <w:tcW w:w="1257" w:type="dxa"/>
          </w:tcPr>
          <w:p w:rsidR="00826AF7" w:rsidRDefault="00826AF7"/>
        </w:tc>
        <w:tc>
          <w:tcPr>
            <w:tcW w:w="730" w:type="dxa"/>
          </w:tcPr>
          <w:p w:rsidR="00826AF7" w:rsidRDefault="00826AF7"/>
        </w:tc>
        <w:tc>
          <w:tcPr>
            <w:tcW w:w="579" w:type="dxa"/>
          </w:tcPr>
          <w:p w:rsidR="00826AF7" w:rsidRDefault="00826AF7"/>
        </w:tc>
      </w:tr>
      <w:tr w:rsidR="00826AF7" w:rsidTr="00731D51">
        <w:trPr>
          <w:trHeight w:hRule="exact" w:val="277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79" w:type="dxa"/>
          </w:tcPr>
          <w:p w:rsidR="00826AF7" w:rsidRDefault="00826AF7"/>
        </w:tc>
        <w:tc>
          <w:tcPr>
            <w:tcW w:w="575" w:type="dxa"/>
          </w:tcPr>
          <w:p w:rsidR="00826AF7" w:rsidRDefault="00826AF7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ИУАТ</w:t>
            </w:r>
          </w:p>
        </w:tc>
      </w:tr>
      <w:tr w:rsidR="00826AF7" w:rsidTr="00731D51">
        <w:trPr>
          <w:trHeight w:hRule="exact" w:val="94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79" w:type="dxa"/>
          </w:tcPr>
          <w:p w:rsidR="00826AF7" w:rsidRDefault="00826AF7"/>
        </w:tc>
        <w:tc>
          <w:tcPr>
            <w:tcW w:w="575" w:type="dxa"/>
          </w:tcPr>
          <w:p w:rsidR="00826AF7" w:rsidRDefault="00826AF7"/>
        </w:tc>
        <w:tc>
          <w:tcPr>
            <w:tcW w:w="1290" w:type="dxa"/>
          </w:tcPr>
          <w:p w:rsidR="00826AF7" w:rsidRDefault="00826AF7"/>
        </w:tc>
        <w:tc>
          <w:tcPr>
            <w:tcW w:w="425" w:type="dxa"/>
          </w:tcPr>
          <w:p w:rsidR="00826AF7" w:rsidRDefault="00826AF7"/>
        </w:tc>
        <w:tc>
          <w:tcPr>
            <w:tcW w:w="1257" w:type="dxa"/>
          </w:tcPr>
          <w:p w:rsidR="00826AF7" w:rsidRDefault="00826AF7"/>
        </w:tc>
        <w:tc>
          <w:tcPr>
            <w:tcW w:w="730" w:type="dxa"/>
          </w:tcPr>
          <w:p w:rsidR="00826AF7" w:rsidRDefault="00826AF7"/>
        </w:tc>
        <w:tc>
          <w:tcPr>
            <w:tcW w:w="579" w:type="dxa"/>
          </w:tcPr>
          <w:p w:rsidR="00826AF7" w:rsidRDefault="00826AF7"/>
        </w:tc>
      </w:tr>
      <w:tr w:rsidR="00826AF7" w:rsidTr="00731D51">
        <w:trPr>
          <w:trHeight w:hRule="exact" w:val="197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26AF7" w:rsidRDefault="00AB437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826AF7" w:rsidRDefault="00826AF7"/>
        </w:tc>
        <w:tc>
          <w:tcPr>
            <w:tcW w:w="730" w:type="dxa"/>
          </w:tcPr>
          <w:p w:rsidR="00826AF7" w:rsidRDefault="00826AF7"/>
        </w:tc>
        <w:tc>
          <w:tcPr>
            <w:tcW w:w="579" w:type="dxa"/>
          </w:tcPr>
          <w:p w:rsidR="00826AF7" w:rsidRDefault="00826AF7"/>
        </w:tc>
      </w:tr>
      <w:tr w:rsidR="00826AF7" w:rsidTr="00731D51">
        <w:trPr>
          <w:trHeight w:hRule="exact" w:val="277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826AF7" w:rsidRDefault="00826AF7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</w:tr>
      <w:tr w:rsidR="00826AF7" w:rsidTr="00731D51">
        <w:trPr>
          <w:trHeight w:hRule="exact" w:val="635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826AF7" w:rsidRDefault="00826AF7"/>
        </w:tc>
        <w:tc>
          <w:tcPr>
            <w:tcW w:w="1257" w:type="dxa"/>
          </w:tcPr>
          <w:p w:rsidR="00826AF7" w:rsidRDefault="00826AF7"/>
        </w:tc>
        <w:tc>
          <w:tcPr>
            <w:tcW w:w="730" w:type="dxa"/>
          </w:tcPr>
          <w:p w:rsidR="00826AF7" w:rsidRDefault="00826AF7"/>
        </w:tc>
        <w:tc>
          <w:tcPr>
            <w:tcW w:w="579" w:type="dxa"/>
          </w:tcPr>
          <w:p w:rsidR="00826AF7" w:rsidRDefault="00826AF7"/>
        </w:tc>
      </w:tr>
      <w:tr w:rsidR="00826AF7" w:rsidTr="00731D51">
        <w:trPr>
          <w:trHeight w:hRule="exact" w:val="138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79" w:type="dxa"/>
          </w:tcPr>
          <w:p w:rsidR="00826AF7" w:rsidRDefault="00826AF7"/>
        </w:tc>
        <w:tc>
          <w:tcPr>
            <w:tcW w:w="575" w:type="dxa"/>
          </w:tcPr>
          <w:p w:rsidR="00826AF7" w:rsidRDefault="00826AF7"/>
        </w:tc>
        <w:tc>
          <w:tcPr>
            <w:tcW w:w="1290" w:type="dxa"/>
          </w:tcPr>
          <w:p w:rsidR="00826AF7" w:rsidRDefault="00826AF7"/>
        </w:tc>
        <w:tc>
          <w:tcPr>
            <w:tcW w:w="425" w:type="dxa"/>
          </w:tcPr>
          <w:p w:rsidR="00826AF7" w:rsidRDefault="00826AF7"/>
        </w:tc>
        <w:tc>
          <w:tcPr>
            <w:tcW w:w="1257" w:type="dxa"/>
          </w:tcPr>
          <w:p w:rsidR="00826AF7" w:rsidRDefault="00826AF7"/>
        </w:tc>
        <w:tc>
          <w:tcPr>
            <w:tcW w:w="730" w:type="dxa"/>
          </w:tcPr>
          <w:p w:rsidR="00826AF7" w:rsidRDefault="00826AF7"/>
        </w:tc>
        <w:tc>
          <w:tcPr>
            <w:tcW w:w="579" w:type="dxa"/>
          </w:tcPr>
          <w:p w:rsidR="00826AF7" w:rsidRDefault="00826AF7"/>
        </w:tc>
      </w:tr>
      <w:tr w:rsidR="00826AF7" w:rsidTr="00731D51">
        <w:trPr>
          <w:trHeight w:hRule="exact" w:val="277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79" w:type="dxa"/>
          </w:tcPr>
          <w:p w:rsidR="00826AF7" w:rsidRDefault="00826AF7"/>
        </w:tc>
        <w:tc>
          <w:tcPr>
            <w:tcW w:w="575" w:type="dxa"/>
          </w:tcPr>
          <w:p w:rsidR="00826AF7" w:rsidRDefault="00826AF7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6AF7" w:rsidRPr="00E10B98" w:rsidRDefault="0099376D" w:rsidP="00E10B9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B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B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1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826AF7" w:rsidRDefault="00826AF7"/>
        </w:tc>
      </w:tr>
      <w:tr w:rsidR="00826AF7" w:rsidTr="00731D51">
        <w:trPr>
          <w:trHeight w:hRule="exact" w:val="711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79" w:type="dxa"/>
          </w:tcPr>
          <w:p w:rsidR="00826AF7" w:rsidRDefault="00826AF7"/>
        </w:tc>
        <w:tc>
          <w:tcPr>
            <w:tcW w:w="575" w:type="dxa"/>
          </w:tcPr>
          <w:p w:rsidR="00826AF7" w:rsidRDefault="00826AF7"/>
        </w:tc>
        <w:tc>
          <w:tcPr>
            <w:tcW w:w="1290" w:type="dxa"/>
          </w:tcPr>
          <w:p w:rsidR="00826AF7" w:rsidRDefault="00826AF7"/>
        </w:tc>
        <w:tc>
          <w:tcPr>
            <w:tcW w:w="425" w:type="dxa"/>
          </w:tcPr>
          <w:p w:rsidR="00826AF7" w:rsidRDefault="00826AF7"/>
        </w:tc>
        <w:tc>
          <w:tcPr>
            <w:tcW w:w="1257" w:type="dxa"/>
          </w:tcPr>
          <w:p w:rsidR="00826AF7" w:rsidRDefault="00826AF7"/>
        </w:tc>
        <w:tc>
          <w:tcPr>
            <w:tcW w:w="730" w:type="dxa"/>
          </w:tcPr>
          <w:p w:rsidR="00826AF7" w:rsidRDefault="00826AF7"/>
        </w:tc>
        <w:tc>
          <w:tcPr>
            <w:tcW w:w="579" w:type="dxa"/>
          </w:tcPr>
          <w:p w:rsidR="00826AF7" w:rsidRDefault="00826AF7"/>
        </w:tc>
      </w:tr>
      <w:tr w:rsidR="00826AF7" w:rsidTr="00731D51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826AF7" w:rsidTr="00731D51">
        <w:trPr>
          <w:trHeight w:hRule="exact" w:val="138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79" w:type="dxa"/>
          </w:tcPr>
          <w:p w:rsidR="00826AF7" w:rsidRDefault="00826AF7"/>
        </w:tc>
        <w:tc>
          <w:tcPr>
            <w:tcW w:w="575" w:type="dxa"/>
          </w:tcPr>
          <w:p w:rsidR="00826AF7" w:rsidRDefault="00826AF7"/>
        </w:tc>
        <w:tc>
          <w:tcPr>
            <w:tcW w:w="1290" w:type="dxa"/>
          </w:tcPr>
          <w:p w:rsidR="00826AF7" w:rsidRDefault="00826AF7"/>
        </w:tc>
        <w:tc>
          <w:tcPr>
            <w:tcW w:w="425" w:type="dxa"/>
          </w:tcPr>
          <w:p w:rsidR="00826AF7" w:rsidRDefault="00826AF7"/>
        </w:tc>
        <w:tc>
          <w:tcPr>
            <w:tcW w:w="1257" w:type="dxa"/>
          </w:tcPr>
          <w:p w:rsidR="00826AF7" w:rsidRDefault="00826AF7"/>
        </w:tc>
        <w:tc>
          <w:tcPr>
            <w:tcW w:w="730" w:type="dxa"/>
          </w:tcPr>
          <w:p w:rsidR="00826AF7" w:rsidRDefault="00826AF7"/>
        </w:tc>
        <w:tc>
          <w:tcPr>
            <w:tcW w:w="579" w:type="dxa"/>
          </w:tcPr>
          <w:p w:rsidR="00826AF7" w:rsidRDefault="00826AF7"/>
        </w:tc>
      </w:tr>
      <w:tr w:rsidR="00826AF7" w:rsidTr="00731D51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826AF7" w:rsidTr="00731D51">
        <w:trPr>
          <w:trHeight w:hRule="exact" w:val="108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79" w:type="dxa"/>
          </w:tcPr>
          <w:p w:rsidR="00826AF7" w:rsidRDefault="00826AF7"/>
        </w:tc>
        <w:tc>
          <w:tcPr>
            <w:tcW w:w="575" w:type="dxa"/>
          </w:tcPr>
          <w:p w:rsidR="00826AF7" w:rsidRDefault="00826AF7"/>
        </w:tc>
        <w:tc>
          <w:tcPr>
            <w:tcW w:w="1290" w:type="dxa"/>
          </w:tcPr>
          <w:p w:rsidR="00826AF7" w:rsidRDefault="00826AF7"/>
        </w:tc>
        <w:tc>
          <w:tcPr>
            <w:tcW w:w="425" w:type="dxa"/>
          </w:tcPr>
          <w:p w:rsidR="00826AF7" w:rsidRDefault="00826AF7"/>
        </w:tc>
        <w:tc>
          <w:tcPr>
            <w:tcW w:w="1257" w:type="dxa"/>
          </w:tcPr>
          <w:p w:rsidR="00826AF7" w:rsidRDefault="00826AF7"/>
        </w:tc>
        <w:tc>
          <w:tcPr>
            <w:tcW w:w="730" w:type="dxa"/>
          </w:tcPr>
          <w:p w:rsidR="00826AF7" w:rsidRDefault="00826AF7"/>
        </w:tc>
        <w:tc>
          <w:tcPr>
            <w:tcW w:w="579" w:type="dxa"/>
          </w:tcPr>
          <w:p w:rsidR="00826AF7" w:rsidRDefault="00826AF7"/>
        </w:tc>
      </w:tr>
      <w:tr w:rsidR="00826AF7" w:rsidRPr="00E10B98" w:rsidTr="00731D51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B4376">
              <w:rPr>
                <w:lang w:val="ru-RU"/>
              </w:rPr>
              <w:t xml:space="preserve"> </w:t>
            </w: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B4376">
              <w:rPr>
                <w:lang w:val="ru-RU"/>
              </w:rPr>
              <w:t xml:space="preserve"> </w:t>
            </w: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AB4376">
              <w:rPr>
                <w:lang w:val="ru-RU"/>
              </w:rPr>
              <w:t xml:space="preserve"> </w:t>
            </w: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AB4376">
              <w:rPr>
                <w:lang w:val="ru-RU"/>
              </w:rPr>
              <w:t xml:space="preserve"> </w:t>
            </w: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AB4376">
              <w:rPr>
                <w:lang w:val="ru-RU"/>
              </w:rPr>
              <w:t xml:space="preserve"> </w:t>
            </w: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AB4376">
              <w:rPr>
                <w:lang w:val="ru-RU"/>
              </w:rPr>
              <w:t xml:space="preserve"> </w:t>
            </w:r>
          </w:p>
        </w:tc>
      </w:tr>
      <w:tr w:rsidR="00826AF7" w:rsidRPr="00E10B98" w:rsidTr="00731D51">
        <w:trPr>
          <w:trHeight w:hRule="exact" w:val="152"/>
        </w:trPr>
        <w:tc>
          <w:tcPr>
            <w:tcW w:w="185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 w:rsidTr="00731D51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Храптович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В.В.</w:t>
            </w:r>
          </w:p>
        </w:tc>
      </w:tr>
      <w:tr w:rsidR="00826AF7" w:rsidRPr="00E10B98" w:rsidTr="00731D51">
        <w:trPr>
          <w:trHeight w:hRule="exact" w:val="36"/>
        </w:trPr>
        <w:tc>
          <w:tcPr>
            <w:tcW w:w="185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731D51" w:rsidRPr="00E10B98" w:rsidTr="00E10B98">
        <w:trPr>
          <w:trHeight w:hRule="exact" w:val="705"/>
        </w:trPr>
        <w:tc>
          <w:tcPr>
            <w:tcW w:w="1857" w:type="dxa"/>
          </w:tcPr>
          <w:p w:rsidR="00731D51" w:rsidRPr="0099376D" w:rsidRDefault="00731D5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</w:tr>
      <w:tr w:rsidR="00731D51" w:rsidRPr="00E10B98" w:rsidTr="004046DD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31D51" w:rsidRPr="00E72244" w:rsidRDefault="00731D51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731D51" w:rsidRPr="00E10B98" w:rsidTr="00E10B98">
        <w:trPr>
          <w:trHeight w:hRule="exact" w:val="389"/>
        </w:trPr>
        <w:tc>
          <w:tcPr>
            <w:tcW w:w="1857" w:type="dxa"/>
          </w:tcPr>
          <w:p w:rsidR="00731D51" w:rsidRPr="00E72244" w:rsidRDefault="00731D5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</w:tr>
      <w:tr w:rsidR="00731D51" w:rsidTr="00731D51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31D51" w:rsidRPr="00E72244" w:rsidRDefault="00731D51" w:rsidP="00E10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E1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731D51" w:rsidTr="00E10B98">
        <w:trPr>
          <w:trHeight w:hRule="exact" w:val="701"/>
        </w:trPr>
        <w:tc>
          <w:tcPr>
            <w:tcW w:w="1857" w:type="dxa"/>
          </w:tcPr>
          <w:p w:rsidR="00731D51" w:rsidRPr="00E72244" w:rsidRDefault="00731D5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31D51" w:rsidRDefault="00731D51"/>
        </w:tc>
        <w:tc>
          <w:tcPr>
            <w:tcW w:w="16" w:type="dxa"/>
          </w:tcPr>
          <w:p w:rsidR="00731D51" w:rsidRDefault="00731D51"/>
        </w:tc>
        <w:tc>
          <w:tcPr>
            <w:tcW w:w="1278" w:type="dxa"/>
          </w:tcPr>
          <w:p w:rsidR="00731D51" w:rsidRDefault="00731D51"/>
        </w:tc>
        <w:tc>
          <w:tcPr>
            <w:tcW w:w="279" w:type="dxa"/>
          </w:tcPr>
          <w:p w:rsidR="00731D51" w:rsidRDefault="00731D51"/>
        </w:tc>
        <w:tc>
          <w:tcPr>
            <w:tcW w:w="575" w:type="dxa"/>
          </w:tcPr>
          <w:p w:rsidR="00731D51" w:rsidRDefault="00731D51"/>
        </w:tc>
        <w:tc>
          <w:tcPr>
            <w:tcW w:w="1290" w:type="dxa"/>
          </w:tcPr>
          <w:p w:rsidR="00731D51" w:rsidRDefault="00731D51"/>
        </w:tc>
        <w:tc>
          <w:tcPr>
            <w:tcW w:w="425" w:type="dxa"/>
          </w:tcPr>
          <w:p w:rsidR="00731D51" w:rsidRDefault="00731D51"/>
        </w:tc>
        <w:tc>
          <w:tcPr>
            <w:tcW w:w="1257" w:type="dxa"/>
          </w:tcPr>
          <w:p w:rsidR="00731D51" w:rsidRDefault="00731D51"/>
        </w:tc>
        <w:tc>
          <w:tcPr>
            <w:tcW w:w="730" w:type="dxa"/>
          </w:tcPr>
          <w:p w:rsidR="00731D51" w:rsidRDefault="00731D51"/>
        </w:tc>
        <w:tc>
          <w:tcPr>
            <w:tcW w:w="579" w:type="dxa"/>
          </w:tcPr>
          <w:p w:rsidR="00731D51" w:rsidRDefault="00731D51"/>
        </w:tc>
      </w:tr>
      <w:tr w:rsidR="00731D51" w:rsidRPr="00E10B98" w:rsidTr="00E10B98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31D51" w:rsidRPr="00E72244" w:rsidRDefault="00731D5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731D51" w:rsidRPr="00E72244" w:rsidRDefault="00731D5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1D51" w:rsidRPr="00E10B98" w:rsidTr="00E10B98">
        <w:trPr>
          <w:trHeight w:hRule="exact" w:val="70"/>
        </w:trPr>
        <w:tc>
          <w:tcPr>
            <w:tcW w:w="1857" w:type="dxa"/>
          </w:tcPr>
          <w:p w:rsidR="00731D51" w:rsidRPr="00E72244" w:rsidRDefault="00731D5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</w:tr>
      <w:tr w:rsidR="00731D51" w:rsidRPr="00731D51" w:rsidTr="00872EFC">
        <w:trPr>
          <w:trHeight w:hRule="exact" w:val="589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31D51" w:rsidRPr="00E72244" w:rsidRDefault="00731D51" w:rsidP="00E10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E1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</w:tr>
      <w:tr w:rsidR="00731D51" w:rsidTr="00731D51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1D51" w:rsidRDefault="00731D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1D51" w:rsidTr="00731D51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1D51" w:rsidRDefault="00731D51"/>
        </w:tc>
      </w:tr>
      <w:tr w:rsidR="00731D51" w:rsidTr="00731D51">
        <w:trPr>
          <w:trHeight w:hRule="exact" w:val="1646"/>
        </w:trPr>
        <w:tc>
          <w:tcPr>
            <w:tcW w:w="1857" w:type="dxa"/>
          </w:tcPr>
          <w:p w:rsidR="00731D51" w:rsidRDefault="00731D51"/>
        </w:tc>
        <w:tc>
          <w:tcPr>
            <w:tcW w:w="1969" w:type="dxa"/>
          </w:tcPr>
          <w:p w:rsidR="00731D51" w:rsidRDefault="00731D51"/>
        </w:tc>
        <w:tc>
          <w:tcPr>
            <w:tcW w:w="16" w:type="dxa"/>
          </w:tcPr>
          <w:p w:rsidR="00731D51" w:rsidRDefault="00731D51"/>
        </w:tc>
        <w:tc>
          <w:tcPr>
            <w:tcW w:w="1278" w:type="dxa"/>
          </w:tcPr>
          <w:p w:rsidR="00731D51" w:rsidRDefault="00731D51"/>
        </w:tc>
        <w:tc>
          <w:tcPr>
            <w:tcW w:w="279" w:type="dxa"/>
          </w:tcPr>
          <w:p w:rsidR="00731D51" w:rsidRDefault="00731D51"/>
        </w:tc>
        <w:tc>
          <w:tcPr>
            <w:tcW w:w="575" w:type="dxa"/>
          </w:tcPr>
          <w:p w:rsidR="00731D51" w:rsidRDefault="00731D51"/>
        </w:tc>
        <w:tc>
          <w:tcPr>
            <w:tcW w:w="1290" w:type="dxa"/>
          </w:tcPr>
          <w:p w:rsidR="00731D51" w:rsidRDefault="00731D51"/>
        </w:tc>
        <w:tc>
          <w:tcPr>
            <w:tcW w:w="425" w:type="dxa"/>
          </w:tcPr>
          <w:p w:rsidR="00731D51" w:rsidRDefault="00731D51"/>
        </w:tc>
        <w:tc>
          <w:tcPr>
            <w:tcW w:w="1257" w:type="dxa"/>
          </w:tcPr>
          <w:p w:rsidR="00731D51" w:rsidRDefault="00731D51"/>
        </w:tc>
        <w:tc>
          <w:tcPr>
            <w:tcW w:w="730" w:type="dxa"/>
          </w:tcPr>
          <w:p w:rsidR="00731D51" w:rsidRDefault="00731D51"/>
        </w:tc>
        <w:tc>
          <w:tcPr>
            <w:tcW w:w="579" w:type="dxa"/>
          </w:tcPr>
          <w:p w:rsidR="00731D51" w:rsidRDefault="00731D51"/>
        </w:tc>
      </w:tr>
      <w:tr w:rsidR="00731D51" w:rsidTr="00731D51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31D51" w:rsidRDefault="00731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31D51" w:rsidRDefault="00731D51" w:rsidP="00E10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1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826AF7" w:rsidRDefault="00AB4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26AF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Default="00826AF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26AF7">
        <w:trPr>
          <w:trHeight w:hRule="exact" w:val="402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Default="00826AF7"/>
        </w:tc>
      </w:tr>
      <w:tr w:rsidR="00826AF7">
        <w:trPr>
          <w:trHeight w:hRule="exact" w:val="13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Default="00826AF7"/>
        </w:tc>
      </w:tr>
      <w:tr w:rsidR="00826AF7">
        <w:trPr>
          <w:trHeight w:hRule="exact" w:val="96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E10B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26AF7" w:rsidRPr="00E10B98">
        <w:trPr>
          <w:trHeight w:hRule="exact" w:val="138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26AF7">
        <w:trPr>
          <w:trHeight w:hRule="exact" w:val="138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E10B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26AF7">
        <w:trPr>
          <w:trHeight w:hRule="exact" w:val="138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E10B98">
        <w:trPr>
          <w:trHeight w:hRule="exact" w:val="694"/>
        </w:trPr>
        <w:tc>
          <w:tcPr>
            <w:tcW w:w="2694" w:type="dxa"/>
          </w:tcPr>
          <w:p w:rsidR="00826AF7" w:rsidRDefault="00826AF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26AF7" w:rsidRPr="00E10B98">
        <w:trPr>
          <w:trHeight w:hRule="exact" w:val="138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13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96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26AF7" w:rsidRPr="00E10B98">
        <w:trPr>
          <w:trHeight w:hRule="exact" w:val="138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26AF7">
        <w:trPr>
          <w:trHeight w:hRule="exact" w:val="138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E10B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26AF7">
        <w:trPr>
          <w:trHeight w:hRule="exact" w:val="138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E10B98">
        <w:trPr>
          <w:trHeight w:hRule="exact" w:val="694"/>
        </w:trPr>
        <w:tc>
          <w:tcPr>
            <w:tcW w:w="2694" w:type="dxa"/>
          </w:tcPr>
          <w:p w:rsidR="00826AF7" w:rsidRDefault="00826AF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26AF7" w:rsidRPr="00E10B98">
        <w:trPr>
          <w:trHeight w:hRule="exact" w:val="138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13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96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26AF7" w:rsidRPr="00E10B98">
        <w:trPr>
          <w:trHeight w:hRule="exact" w:val="138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26AF7">
        <w:trPr>
          <w:trHeight w:hRule="exact" w:val="138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E10B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26AF7">
        <w:trPr>
          <w:trHeight w:hRule="exact" w:val="138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E10B98">
        <w:trPr>
          <w:trHeight w:hRule="exact" w:val="694"/>
        </w:trPr>
        <w:tc>
          <w:tcPr>
            <w:tcW w:w="2694" w:type="dxa"/>
          </w:tcPr>
          <w:p w:rsidR="00826AF7" w:rsidRDefault="00826AF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26AF7" w:rsidRPr="00E10B98">
        <w:trPr>
          <w:trHeight w:hRule="exact" w:val="138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13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96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26AF7" w:rsidRPr="00E10B98">
        <w:trPr>
          <w:trHeight w:hRule="exact" w:val="138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26AF7">
        <w:trPr>
          <w:trHeight w:hRule="exact" w:val="138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E10B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26AF7">
        <w:trPr>
          <w:trHeight w:hRule="exact" w:val="138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E10B98">
        <w:trPr>
          <w:trHeight w:hRule="exact" w:val="694"/>
        </w:trPr>
        <w:tc>
          <w:tcPr>
            <w:tcW w:w="2694" w:type="dxa"/>
          </w:tcPr>
          <w:p w:rsidR="00826AF7" w:rsidRDefault="00826AF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26AF7" w:rsidRPr="00AB4376" w:rsidRDefault="00AB4376">
      <w:pPr>
        <w:rPr>
          <w:sz w:val="0"/>
          <w:szCs w:val="0"/>
          <w:lang w:val="ru-RU"/>
        </w:rPr>
      </w:pPr>
      <w:r w:rsidRPr="00AB4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405"/>
        <w:gridCol w:w="2825"/>
        <w:gridCol w:w="1817"/>
        <w:gridCol w:w="575"/>
        <w:gridCol w:w="281"/>
        <w:gridCol w:w="142"/>
      </w:tblGrid>
      <w:tr w:rsidR="00826AF7">
        <w:trPr>
          <w:trHeight w:hRule="exact" w:val="277"/>
        </w:trPr>
        <w:tc>
          <w:tcPr>
            <w:tcW w:w="28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26AF7">
        <w:trPr>
          <w:trHeight w:hRule="exact" w:val="277"/>
        </w:trPr>
        <w:tc>
          <w:tcPr>
            <w:tcW w:w="284" w:type="dxa"/>
          </w:tcPr>
          <w:p w:rsidR="00826AF7" w:rsidRDefault="00826AF7"/>
        </w:tc>
        <w:tc>
          <w:tcPr>
            <w:tcW w:w="1277" w:type="dxa"/>
          </w:tcPr>
          <w:p w:rsidR="00826AF7" w:rsidRDefault="00826AF7"/>
        </w:tc>
        <w:tc>
          <w:tcPr>
            <w:tcW w:w="472" w:type="dxa"/>
          </w:tcPr>
          <w:p w:rsidR="00826AF7" w:rsidRDefault="00826AF7"/>
        </w:tc>
        <w:tc>
          <w:tcPr>
            <w:tcW w:w="238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  <w:tc>
          <w:tcPr>
            <w:tcW w:w="93" w:type="dxa"/>
          </w:tcPr>
          <w:p w:rsidR="00826AF7" w:rsidRDefault="00826AF7"/>
        </w:tc>
        <w:tc>
          <w:tcPr>
            <w:tcW w:w="192" w:type="dxa"/>
          </w:tcPr>
          <w:p w:rsidR="00826AF7" w:rsidRDefault="00826AF7"/>
        </w:tc>
        <w:tc>
          <w:tcPr>
            <w:tcW w:w="285" w:type="dxa"/>
          </w:tcPr>
          <w:p w:rsidR="00826AF7" w:rsidRDefault="00826AF7"/>
        </w:tc>
        <w:tc>
          <w:tcPr>
            <w:tcW w:w="469" w:type="dxa"/>
          </w:tcPr>
          <w:p w:rsidR="00826AF7" w:rsidRDefault="00826AF7"/>
        </w:tc>
        <w:tc>
          <w:tcPr>
            <w:tcW w:w="242" w:type="dxa"/>
          </w:tcPr>
          <w:p w:rsidR="00826AF7" w:rsidRDefault="00826AF7"/>
        </w:tc>
        <w:tc>
          <w:tcPr>
            <w:tcW w:w="231" w:type="dxa"/>
          </w:tcPr>
          <w:p w:rsidR="00826AF7" w:rsidRDefault="00826AF7"/>
        </w:tc>
        <w:tc>
          <w:tcPr>
            <w:tcW w:w="196" w:type="dxa"/>
          </w:tcPr>
          <w:p w:rsidR="00826AF7" w:rsidRDefault="00826AF7"/>
        </w:tc>
        <w:tc>
          <w:tcPr>
            <w:tcW w:w="396" w:type="dxa"/>
          </w:tcPr>
          <w:p w:rsidR="00826AF7" w:rsidRDefault="00826AF7"/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26AF7" w:rsidRPr="00E10B98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826AF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138"/>
        </w:trPr>
        <w:tc>
          <w:tcPr>
            <w:tcW w:w="284" w:type="dxa"/>
          </w:tcPr>
          <w:p w:rsidR="00826AF7" w:rsidRDefault="00826AF7"/>
        </w:tc>
        <w:tc>
          <w:tcPr>
            <w:tcW w:w="1277" w:type="dxa"/>
          </w:tcPr>
          <w:p w:rsidR="00826AF7" w:rsidRDefault="00826AF7"/>
        </w:tc>
        <w:tc>
          <w:tcPr>
            <w:tcW w:w="472" w:type="dxa"/>
          </w:tcPr>
          <w:p w:rsidR="00826AF7" w:rsidRDefault="00826AF7"/>
        </w:tc>
        <w:tc>
          <w:tcPr>
            <w:tcW w:w="238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  <w:tc>
          <w:tcPr>
            <w:tcW w:w="93" w:type="dxa"/>
          </w:tcPr>
          <w:p w:rsidR="00826AF7" w:rsidRDefault="00826AF7"/>
        </w:tc>
        <w:tc>
          <w:tcPr>
            <w:tcW w:w="192" w:type="dxa"/>
          </w:tcPr>
          <w:p w:rsidR="00826AF7" w:rsidRDefault="00826AF7"/>
        </w:tc>
        <w:tc>
          <w:tcPr>
            <w:tcW w:w="285" w:type="dxa"/>
          </w:tcPr>
          <w:p w:rsidR="00826AF7" w:rsidRDefault="00826AF7"/>
        </w:tc>
        <w:tc>
          <w:tcPr>
            <w:tcW w:w="469" w:type="dxa"/>
          </w:tcPr>
          <w:p w:rsidR="00826AF7" w:rsidRDefault="00826AF7"/>
        </w:tc>
        <w:tc>
          <w:tcPr>
            <w:tcW w:w="242" w:type="dxa"/>
          </w:tcPr>
          <w:p w:rsidR="00826AF7" w:rsidRDefault="00826AF7"/>
        </w:tc>
        <w:tc>
          <w:tcPr>
            <w:tcW w:w="231" w:type="dxa"/>
          </w:tcPr>
          <w:p w:rsidR="00826AF7" w:rsidRDefault="00826AF7"/>
        </w:tc>
        <w:tc>
          <w:tcPr>
            <w:tcW w:w="196" w:type="dxa"/>
          </w:tcPr>
          <w:p w:rsidR="00826AF7" w:rsidRDefault="00826AF7"/>
        </w:tc>
        <w:tc>
          <w:tcPr>
            <w:tcW w:w="396" w:type="dxa"/>
          </w:tcPr>
          <w:p w:rsidR="00826AF7" w:rsidRDefault="00826AF7"/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284" w:type="dxa"/>
          </w:tcPr>
          <w:p w:rsidR="00826AF7" w:rsidRDefault="00826AF7"/>
        </w:tc>
        <w:tc>
          <w:tcPr>
            <w:tcW w:w="1277" w:type="dxa"/>
          </w:tcPr>
          <w:p w:rsidR="00826AF7" w:rsidRDefault="00826AF7"/>
        </w:tc>
        <w:tc>
          <w:tcPr>
            <w:tcW w:w="472" w:type="dxa"/>
          </w:tcPr>
          <w:p w:rsidR="00826AF7" w:rsidRDefault="00826AF7"/>
        </w:tc>
        <w:tc>
          <w:tcPr>
            <w:tcW w:w="238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  <w:tc>
          <w:tcPr>
            <w:tcW w:w="93" w:type="dxa"/>
          </w:tcPr>
          <w:p w:rsidR="00826AF7" w:rsidRDefault="00826AF7"/>
        </w:tc>
        <w:tc>
          <w:tcPr>
            <w:tcW w:w="192" w:type="dxa"/>
          </w:tcPr>
          <w:p w:rsidR="00826AF7" w:rsidRDefault="00826AF7"/>
        </w:tc>
        <w:tc>
          <w:tcPr>
            <w:tcW w:w="285" w:type="dxa"/>
          </w:tcPr>
          <w:p w:rsidR="00826AF7" w:rsidRDefault="00826AF7"/>
        </w:tc>
        <w:tc>
          <w:tcPr>
            <w:tcW w:w="469" w:type="dxa"/>
          </w:tcPr>
          <w:p w:rsidR="00826AF7" w:rsidRDefault="00826AF7"/>
        </w:tc>
        <w:tc>
          <w:tcPr>
            <w:tcW w:w="242" w:type="dxa"/>
          </w:tcPr>
          <w:p w:rsidR="00826AF7" w:rsidRDefault="00826AF7"/>
        </w:tc>
        <w:tc>
          <w:tcPr>
            <w:tcW w:w="231" w:type="dxa"/>
          </w:tcPr>
          <w:p w:rsidR="00826AF7" w:rsidRDefault="00826AF7"/>
        </w:tc>
        <w:tc>
          <w:tcPr>
            <w:tcW w:w="196" w:type="dxa"/>
          </w:tcPr>
          <w:p w:rsidR="00826AF7" w:rsidRDefault="00826AF7"/>
        </w:tc>
        <w:tc>
          <w:tcPr>
            <w:tcW w:w="396" w:type="dxa"/>
          </w:tcPr>
          <w:p w:rsidR="00826AF7" w:rsidRDefault="00826AF7"/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 w:rsidRPr="00E10B98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138"/>
        </w:trPr>
        <w:tc>
          <w:tcPr>
            <w:tcW w:w="28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26AF7" w:rsidRDefault="00826AF7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826AF7" w:rsidRDefault="00826AF7"/>
        </w:tc>
        <w:tc>
          <w:tcPr>
            <w:tcW w:w="196" w:type="dxa"/>
          </w:tcPr>
          <w:p w:rsidR="00826AF7" w:rsidRDefault="00826AF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284" w:type="dxa"/>
          </w:tcPr>
          <w:p w:rsidR="00826AF7" w:rsidRDefault="00826AF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826AF7" w:rsidRDefault="00826AF7"/>
        </w:tc>
        <w:tc>
          <w:tcPr>
            <w:tcW w:w="242" w:type="dxa"/>
          </w:tcPr>
          <w:p w:rsidR="00826AF7" w:rsidRDefault="00826AF7"/>
        </w:tc>
        <w:tc>
          <w:tcPr>
            <w:tcW w:w="231" w:type="dxa"/>
          </w:tcPr>
          <w:p w:rsidR="00826AF7" w:rsidRDefault="00826AF7"/>
        </w:tc>
        <w:tc>
          <w:tcPr>
            <w:tcW w:w="196" w:type="dxa"/>
          </w:tcPr>
          <w:p w:rsidR="00826AF7" w:rsidRDefault="00826AF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2, 4</w:t>
            </w:r>
          </w:p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284" w:type="dxa"/>
          </w:tcPr>
          <w:p w:rsidR="00826AF7" w:rsidRDefault="00826AF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31" w:type="dxa"/>
          </w:tcPr>
          <w:p w:rsidR="00826AF7" w:rsidRDefault="00826AF7"/>
        </w:tc>
        <w:tc>
          <w:tcPr>
            <w:tcW w:w="196" w:type="dxa"/>
          </w:tcPr>
          <w:p w:rsidR="00826AF7" w:rsidRDefault="00826AF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284" w:type="dxa"/>
          </w:tcPr>
          <w:p w:rsidR="00826AF7" w:rsidRDefault="00826AF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231" w:type="dxa"/>
          </w:tcPr>
          <w:p w:rsidR="00826AF7" w:rsidRDefault="00826AF7"/>
        </w:tc>
        <w:tc>
          <w:tcPr>
            <w:tcW w:w="196" w:type="dxa"/>
          </w:tcPr>
          <w:p w:rsidR="00826AF7" w:rsidRDefault="00826AF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284" w:type="dxa"/>
          </w:tcPr>
          <w:p w:rsidR="00826AF7" w:rsidRDefault="00826AF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231" w:type="dxa"/>
          </w:tcPr>
          <w:p w:rsidR="00826AF7" w:rsidRDefault="00826AF7"/>
        </w:tc>
        <w:tc>
          <w:tcPr>
            <w:tcW w:w="196" w:type="dxa"/>
          </w:tcPr>
          <w:p w:rsidR="00826AF7" w:rsidRDefault="00826AF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60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0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0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826AF7"/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</w:tbl>
    <w:p w:rsidR="00826AF7" w:rsidRDefault="00AB4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899"/>
        <w:gridCol w:w="7591"/>
        <w:gridCol w:w="969"/>
      </w:tblGrid>
      <w:tr w:rsidR="00826AF7">
        <w:trPr>
          <w:trHeight w:hRule="exact" w:val="416"/>
        </w:trPr>
        <w:tc>
          <w:tcPr>
            <w:tcW w:w="766" w:type="dxa"/>
          </w:tcPr>
          <w:p w:rsidR="00826AF7" w:rsidRDefault="00826AF7"/>
        </w:tc>
        <w:tc>
          <w:tcPr>
            <w:tcW w:w="937" w:type="dxa"/>
          </w:tcPr>
          <w:p w:rsidR="00826AF7" w:rsidRDefault="00826AF7"/>
        </w:tc>
        <w:tc>
          <w:tcPr>
            <w:tcW w:w="8081" w:type="dxa"/>
          </w:tcPr>
          <w:p w:rsidR="00826AF7" w:rsidRDefault="00826AF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26AF7" w:rsidRPr="00E10B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26AF7" w:rsidRPr="00E10B98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процессе текущего содержания и технологии ремонта сооружений и устройств путевого хозяйства; об устройствах пассажирской станции, об обработке всех категорий поездов, о взаимодействии с технической станцией и вокзалом; о хозяйстве дирекции СЦБ и связи, действующие сигналы, устройство стрелочного перевода; об устройстве локомотивов и их содержание в локомотивном депо; о технологии ремонта вагонов и техническом оснащение депо, пункта технического обслуживания и других сооружений вагонного депо; о работе дежурного по станции, горке, маневрового и станционного диспетчеров, дежурного по парку, оператора при ДСП, о работе технической конторы, содержании ТРА и технологическом процессе; об устройстве контактной сети; о техническом оснащении и характере работы ДЦУП, его структуре, организации движения поездов, о вопросах  обеспечения безопасности движения. Изучение автоматизированных систем управления грузовой и коммерческой работой, в том числе: автоматизированное рабочее место товарного кассира (АРМ ТВК), автоматизированное рабочее место грузового диспетчера (АРМ ГД), автоматизированное рабочее место оператора технологического центра по обработке документов (АРМ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ТехПД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единая автоматизированная система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актовопретензионной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(ЕАС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АПР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автоматизированная система управления контейнерным пунктом (АСУ КП) и др. Перспективы автоматизации рабочих мест грузового хозяйства, принципы построения и основные функции ДИСПАРК и ДИСКОН и </w:t>
            </w:r>
            <w:proofErr w:type="spellStart"/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</w:t>
            </w:r>
            <w:proofErr w:type="spellEnd"/>
            <w:proofErr w:type="gramEnd"/>
          </w:p>
        </w:tc>
      </w:tr>
      <w:tr w:rsidR="00826AF7" w:rsidRPr="00E10B98">
        <w:trPr>
          <w:trHeight w:hRule="exact" w:val="277"/>
        </w:trPr>
        <w:tc>
          <w:tcPr>
            <w:tcW w:w="76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26AF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826AF7" w:rsidRPr="00E10B9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26AF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826AF7" w:rsidRPr="00E10B9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Терминально-логистические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</w:p>
        </w:tc>
      </w:tr>
      <w:tr w:rsidR="00826AF7" w:rsidRPr="00E10B9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826AF7" w:rsidRPr="00E10B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826AF7" w:rsidRPr="00E10B98">
        <w:trPr>
          <w:trHeight w:hRule="exact" w:val="189"/>
        </w:trPr>
        <w:tc>
          <w:tcPr>
            <w:tcW w:w="76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826AF7" w:rsidRPr="00E10B98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6AF7" w:rsidRPr="00E10B98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представления и алгоритмы обработки данных; основные методы поиска, хранения, обработки и анализа информации из различных источников и баз данных; единую сетевую и условную разметку вагонов, систему нумерации подвижного состава; автоматизированные системы управления на железнодорожном транспорте; порядок приема, составления и передачи информационных сообщений.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6AF7" w:rsidRPr="00E10B98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основными методами поиска, хранения, обработки и анализа информации из различных источников и баз данных, представления ее в требуемом формате с использованием информационных, компьютерных и сетевых технологий; пользоваться информационно-аналитическими автоматизированными системами по обработке поездной информации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6AF7" w:rsidRPr="00E10B98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представления и алгоритмами обработки данных; методами поиска, хранения, обработки и анализа информации из различных источников и баз данных, представления ее в требуемом формате с использованием информационных, компьютерных и сетевых технологий; имеет навыки по информационному обслуживанию и обработке данных в области производственной деятельности; навыками занесения в автоматизированную систему информационных сообщений о поездной и маневровой работе.</w:t>
            </w:r>
            <w:proofErr w:type="gramEnd"/>
          </w:p>
        </w:tc>
      </w:tr>
      <w:tr w:rsidR="00826AF7" w:rsidRPr="00E10B98">
        <w:trPr>
          <w:trHeight w:hRule="exact" w:val="138"/>
        </w:trPr>
        <w:tc>
          <w:tcPr>
            <w:tcW w:w="76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6AF7" w:rsidRPr="00E10B98">
        <w:trPr>
          <w:trHeight w:hRule="exact" w:val="2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отраслей прав; действующее законодательство и правовые нормы, регулирующие</w:t>
            </w:r>
          </w:p>
        </w:tc>
      </w:tr>
    </w:tbl>
    <w:p w:rsidR="00826AF7" w:rsidRPr="00AB4376" w:rsidRDefault="00AB4376">
      <w:pPr>
        <w:rPr>
          <w:sz w:val="0"/>
          <w:szCs w:val="0"/>
          <w:lang w:val="ru-RU"/>
        </w:rPr>
      </w:pPr>
      <w:r w:rsidRPr="00AB4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8"/>
        <w:gridCol w:w="3200"/>
        <w:gridCol w:w="963"/>
        <w:gridCol w:w="696"/>
        <w:gridCol w:w="1114"/>
        <w:gridCol w:w="1250"/>
        <w:gridCol w:w="682"/>
        <w:gridCol w:w="397"/>
        <w:gridCol w:w="980"/>
      </w:tblGrid>
      <w:tr w:rsidR="00826AF7">
        <w:trPr>
          <w:trHeight w:hRule="exact" w:val="416"/>
        </w:trPr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26AF7" w:rsidRPr="00E10B98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профессиональную деятельность; нормативную правовую базу в области профессиональной деятельности для принятия решений, анализа и оценки результатов социально-правовых отношений; теоретические основы, опыт производства и эксплуатации железнодорожного транспорта; источники транспортного законодательства, систему правоотношений на транспорте, понятие прав, обязанностей, ответственности, ограничения ответственности,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презумции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вины, порядок заключения договоров на перевозку и транспортные услуги, порядок разрешения споров по транспортным отношениям</w:t>
            </w:r>
            <w:proofErr w:type="gramEnd"/>
          </w:p>
        </w:tc>
      </w:tr>
      <w:tr w:rsidR="00826A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6AF7" w:rsidRPr="00E10B98">
        <w:trPr>
          <w:trHeight w:hRule="exact" w:val="13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нормативно-правовую документацию в сфере профессиональной деятельности; применять нормативную правовую базу в области профессиональной деятельности для принятия решений, анализа и оценки результатов социально- правовых отношений; нормативные правовые документы для обеспечения бесперебойной работы железных дорог и безопасности движения; использовать транспортное законодательство для регулирования вопросов планирования и организации перевозок грузов, пассажиров, багажа и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грузобагажа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решать конкретные ситуации в транспортных отношениях, используя специальные законы и подзаконные документы.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6AF7" w:rsidRPr="00E10B98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с нормативно-правовой документацией; навыками оценки доступности транспортных услуг регионов для принятия решений в области профессиональной деятельности; навыками формирования программ развития транспорта на среднесрочный и долгосрочный периоды; навыками оформления несохранных перевозок, составления проектов договоров на эксплуатацию путей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 и договоров на подачу и уборку вагонов, договоров на оказание дополнительных услуг, навыками составления претензионных заявлений и исков.</w:t>
            </w:r>
            <w:proofErr w:type="gramEnd"/>
          </w:p>
        </w:tc>
      </w:tr>
      <w:tr w:rsidR="00826AF7" w:rsidRPr="00E10B98">
        <w:trPr>
          <w:trHeight w:hRule="exact" w:val="138"/>
        </w:trPr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826AF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26AF7">
        <w:trPr>
          <w:trHeight w:hRule="exact" w:val="450"/>
        </w:trPr>
        <w:tc>
          <w:tcPr>
            <w:tcW w:w="993" w:type="dxa"/>
          </w:tcPr>
          <w:p w:rsidR="00826AF7" w:rsidRDefault="00826AF7"/>
        </w:tc>
        <w:tc>
          <w:tcPr>
            <w:tcW w:w="3545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1135" w:type="dxa"/>
          </w:tcPr>
          <w:p w:rsidR="00826AF7" w:rsidRDefault="00826AF7"/>
        </w:tc>
        <w:tc>
          <w:tcPr>
            <w:tcW w:w="1277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426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0. 2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Выдача индивидуального задания.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 по охране труда, технике безопасности, пожарной безопасности, правилам внутреннего трудового распорядка.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Тындинская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дистанция пути (ПЧ-22).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процессе текущего содержания и технологии ремонта сооружений и устройств путевого хозяйства. Ознакомление со структурой управления дистанции пути, устройства стрелочного перевода.  /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Тындинская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дистанция сигнализации, централизации и блокировки (ШЧ-14); Региональный центр связи (РЦС-6)</w:t>
            </w:r>
          </w:p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 хозяйстве дистанции СЦБ и связи, действующие сигналы, устройство стрелочного перевода. Ознакомление со структурой дистанции СЦБ и связи. Изучение принципа действия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полуавтоблокировки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автоблокировки.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ЭЦ и МРЦ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Локомотивное депо Тында (ТЧЭ-11)</w:t>
            </w:r>
          </w:p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 об устройстве локомотивов и их содержание в локомотивном депо;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spellStart"/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знакомление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назначением и структурой ремонтного локомотивного депо. Ознакомление с назначением и структурой эксплуатационного локомотивного депо. Изучение видов ремонта локомотивов.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</w:tbl>
    <w:p w:rsidR="00826AF7" w:rsidRDefault="00AB4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373"/>
        <w:gridCol w:w="923"/>
        <w:gridCol w:w="677"/>
        <w:gridCol w:w="1097"/>
        <w:gridCol w:w="1241"/>
        <w:gridCol w:w="667"/>
        <w:gridCol w:w="384"/>
        <w:gridCol w:w="940"/>
      </w:tblGrid>
      <w:tr w:rsidR="00826AF7">
        <w:trPr>
          <w:trHeight w:hRule="exact" w:val="416"/>
        </w:trPr>
        <w:tc>
          <w:tcPr>
            <w:tcW w:w="993" w:type="dxa"/>
          </w:tcPr>
          <w:p w:rsidR="00826AF7" w:rsidRDefault="00826AF7"/>
        </w:tc>
        <w:tc>
          <w:tcPr>
            <w:tcW w:w="3545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1135" w:type="dxa"/>
          </w:tcPr>
          <w:p w:rsidR="00826AF7" w:rsidRDefault="00826AF7"/>
        </w:tc>
        <w:tc>
          <w:tcPr>
            <w:tcW w:w="1277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426" w:type="dxa"/>
          </w:tcPr>
          <w:p w:rsidR="00826AF7" w:rsidRDefault="00826AF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26AF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Вагоноремонтный участок Тында ЛВЧ- 2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 технологии ремонта вагонов и техническом оснащение депо, пункта технического обслуживания и других сооружений вагонного депо;  ознакомление со структурой управления пассажирского вагонного депо. Изучение классификации пассажирских вагонов Ознакомление с техническим оснащением ремонтного вагонного депо. Ознакомление с технологией ремонта вагонов.  Изучение порядка присвоения номера вагону /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Железнодорожный вокзал ст. Тында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 об устройствах пассажирской станции, об обработке всех категорий поездов, о взаимодействии с технической станцией и вокзалом. Ознакомление со структурой управления железнодорожным вокзалом. Изучение классификации железнодорожных вокзалов /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 организации работы железнодорожных станций (ДЦС-6)</w:t>
            </w:r>
          </w:p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работе дежурного по железнодорожной станции, сортировочной горке, принцип работы сортировочной горки, маневрового и станционного диспетчеров, дежурного по парку, оператора при ДСП, о работе технической конторы, содержании ТРА и технологическом процессе.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Выдача индивидуального задания.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 по охране труда, технике безопасности, пожарной безопасности.  Требования трудовой и производственной дисциплины на предприятиях железнодорожного транспорта.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</w:tbl>
    <w:p w:rsidR="00826AF7" w:rsidRDefault="00AB4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8"/>
        <w:gridCol w:w="1631"/>
        <w:gridCol w:w="1689"/>
        <w:gridCol w:w="894"/>
        <w:gridCol w:w="661"/>
        <w:gridCol w:w="1079"/>
        <w:gridCol w:w="687"/>
        <w:gridCol w:w="580"/>
        <w:gridCol w:w="709"/>
        <w:gridCol w:w="403"/>
        <w:gridCol w:w="974"/>
      </w:tblGrid>
      <w:tr w:rsidR="00826AF7">
        <w:trPr>
          <w:trHeight w:hRule="exact" w:val="416"/>
        </w:trPr>
        <w:tc>
          <w:tcPr>
            <w:tcW w:w="710" w:type="dxa"/>
          </w:tcPr>
          <w:p w:rsidR="00826AF7" w:rsidRDefault="00826AF7"/>
        </w:tc>
        <w:tc>
          <w:tcPr>
            <w:tcW w:w="285" w:type="dxa"/>
          </w:tcPr>
          <w:p w:rsidR="00826AF7" w:rsidRDefault="00826AF7"/>
        </w:tc>
        <w:tc>
          <w:tcPr>
            <w:tcW w:w="1702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1135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426" w:type="dxa"/>
          </w:tcPr>
          <w:p w:rsidR="00826AF7" w:rsidRDefault="00826AF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26AF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рабочим местом дежурного по станции. Его должностные обязанности, регламент переговоров, должностные инструкции. Ведение поездной и технической документации. Знакомство с АСУ используемыми дежурным по станции в его работе. /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организации маневровой работы на промежуточной станции.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маневровой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маневров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автоматизированных систем управления грузовой и коммерческой работой, в том числе: автоматизированное рабочее место товарного кассира (АРМ ТВК), автоматизированное рабочее место грузового диспетчера (АРМ ГД), автоматизированное рабочее место оператора технологического центра по обработке документов (АРМ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ТехПД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представление: единая автоматизированная система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актов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претензионной работы (ЕАС АПР), автоматизированная система управления контейнерным пунктом (АСУ КП) и др.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автоматизации рабочих мест грузового хозяйства, принципы построения и основные функции ДИСПАРК и ДИСКОН и др. /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138"/>
        </w:trPr>
        <w:tc>
          <w:tcPr>
            <w:tcW w:w="710" w:type="dxa"/>
          </w:tcPr>
          <w:p w:rsidR="00826AF7" w:rsidRDefault="00826AF7"/>
        </w:tc>
        <w:tc>
          <w:tcPr>
            <w:tcW w:w="285" w:type="dxa"/>
          </w:tcPr>
          <w:p w:rsidR="00826AF7" w:rsidRDefault="00826AF7"/>
        </w:tc>
        <w:tc>
          <w:tcPr>
            <w:tcW w:w="1702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1135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426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E10B9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26AF7">
        <w:trPr>
          <w:trHeight w:hRule="exact" w:val="277"/>
        </w:trPr>
        <w:tc>
          <w:tcPr>
            <w:tcW w:w="710" w:type="dxa"/>
          </w:tcPr>
          <w:p w:rsidR="00826AF7" w:rsidRDefault="00826AF7"/>
        </w:tc>
        <w:tc>
          <w:tcPr>
            <w:tcW w:w="285" w:type="dxa"/>
          </w:tcPr>
          <w:p w:rsidR="00826AF7" w:rsidRDefault="00826AF7"/>
        </w:tc>
        <w:tc>
          <w:tcPr>
            <w:tcW w:w="1702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1135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426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E10B9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26AF7" w:rsidRPr="00E10B9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826AF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26AF7" w:rsidRPr="00E10B9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эксплуатационной работой на железнодорожном транспорте: Технология и управление работой станций и узлов: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=701552</w:t>
            </w:r>
          </w:p>
        </w:tc>
      </w:tr>
      <w:tr w:rsidR="00826AF7" w:rsidRPr="00E10B9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2013,</w:t>
            </w:r>
          </w:p>
        </w:tc>
      </w:tr>
    </w:tbl>
    <w:p w:rsidR="00826AF7" w:rsidRPr="00AB4376" w:rsidRDefault="00AB4376">
      <w:pPr>
        <w:rPr>
          <w:sz w:val="0"/>
          <w:szCs w:val="0"/>
          <w:lang w:val="ru-RU"/>
        </w:rPr>
      </w:pPr>
      <w:r w:rsidRPr="00AB4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33"/>
        <w:gridCol w:w="4960"/>
        <w:gridCol w:w="1697"/>
        <w:gridCol w:w="991"/>
      </w:tblGrid>
      <w:tr w:rsidR="00826AF7">
        <w:trPr>
          <w:trHeight w:hRule="exact" w:val="416"/>
        </w:trPr>
        <w:tc>
          <w:tcPr>
            <w:tcW w:w="71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26AF7" w:rsidRPr="00E10B98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826AF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26AF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по учебной практике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26AF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Король Р.Г.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грузовой и коммерческой работе на железнодорожном транспорте: учеб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826AF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826AF7" w:rsidRPr="00E10B98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826AF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технической эксплуатации железных дорог Российской Федерации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тв. Приказом Минтранса России от 21 дек. 2010 г в последней редакции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https://base.garant.ru/55170488/</w:t>
            </w:r>
          </w:p>
        </w:tc>
      </w:tr>
      <w:tr w:rsidR="00826AF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Боровиков М.С. (под ред.) Управление перевозочным процессом на железнодорожном транспорте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— Москва: ФГБУ ДПО «</w:t>
            </w:r>
            <w:proofErr w:type="spellStart"/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2021. — 552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http://umczdt.ru/books/40/2517 14/</w:t>
            </w:r>
          </w:p>
        </w:tc>
      </w:tr>
      <w:tr w:rsidR="00826AF7" w:rsidRPr="00E10B98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26AF7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26AF7" w:rsidRPr="00E10B98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26AF7" w:rsidRPr="00E10B98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26AF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826AF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26AF7" w:rsidRPr="00E10B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26AF7" w:rsidRPr="00E10B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26AF7" w:rsidRPr="00E10B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26AF7" w:rsidRPr="00E10B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26AF7" w:rsidRPr="00E10B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26AF7" w:rsidRPr="00E10B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26AF7" w:rsidRPr="00E10B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26AF7" w:rsidRPr="00E10B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26AF7" w:rsidRPr="00E10B9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26AF7" w:rsidRPr="00E10B9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826AF7" w:rsidRPr="00E10B9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E10B9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826AF7" w:rsidRPr="00E10B98">
        <w:trPr>
          <w:trHeight w:hRule="exact" w:val="50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студентов проводится в структурных подразделениях ОАО "РЖД". Направление студентов на практику производится в соответствии с графиком учебного процесса.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индивидуального задания, прохождения инструктажа по охране труда и технике безопасности на предприятиях железнодорожного транспорта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 изучить: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устройства и технологию работы предприятий, понять роль будущей специальности в работе дорог, познакомиться с устройствами, техническим оснащением организации перевозок и управлением на железнодорожном транспорте (для 2 семестра);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-общие сведения о железнодорожных станциях, технологию работы железнодорожных станций, трудовую деятельность дежурного по железнодорожной станции (ДСП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)(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4 семестра).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 включает в себя чтение, анализ и конспектирование основного и дополнительного материала, заучивание основных формулировок.  В назначенные дни студент имеет возможность получить консультации у ведущего преподавателя.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</w:tc>
      </w:tr>
    </w:tbl>
    <w:p w:rsidR="00826AF7" w:rsidRPr="00AB4376" w:rsidRDefault="00AB4376">
      <w:pPr>
        <w:rPr>
          <w:sz w:val="0"/>
          <w:szCs w:val="0"/>
          <w:lang w:val="ru-RU"/>
        </w:rPr>
      </w:pPr>
      <w:r w:rsidRPr="00AB4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26AF7">
        <w:trPr>
          <w:trHeight w:hRule="exact" w:val="416"/>
        </w:trPr>
        <w:tc>
          <w:tcPr>
            <w:tcW w:w="9782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26AF7" w:rsidRPr="00E10B98">
        <w:trPr>
          <w:trHeight w:hRule="exact" w:val="597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дневник практики;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подчиняться правилам внутреннего распорядка;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и неукоснительно соблюдать правила охраны труда и техники безопасности;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точно и своевременно выполнять все указания руководителя практики;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ответственность за выполнение работы и за ее результаты;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письменный отчет о прохождении практики.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 является основным документом студента, отражающим выполненную им работу во время практики, а также полученные знания и организационно-технические навыки.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студентом отчета по практике производится в соответствии с методическими указаниями и заданием, выданным руководителями практики от университета. Пояснительная записка должна удовлетворять требованиям к оформлению и объёму отчета по практике. Перед осуществлением защиты отчета по практике студенту необходимо освоить весь теоретический материал, имеющий отношение к данной работе. Подготовка к защите отчета по практике включает в себя самоподготовку и консультации.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отчет по практике не допущен к защите, то все необходимые дополнения и исправления сдают вместе с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недопущенным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отчетом.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Допущенные к защите отчеты с внесенными уточнениями предъявляются преподавателю на защите.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практике, выполненный не соответствующему заданию студента, защите не подлежит.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по итогам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</w:tc>
      </w:tr>
    </w:tbl>
    <w:p w:rsidR="00AB4376" w:rsidRDefault="00AB4376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AB4376" w:rsidRPr="00AB4376" w:rsidTr="00B07C03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B437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B437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AB4376" w:rsidRPr="00AB4376" w:rsidTr="00B07C03">
        <w:trPr>
          <w:trHeight w:hRule="exact" w:val="277"/>
        </w:trPr>
        <w:tc>
          <w:tcPr>
            <w:tcW w:w="846" w:type="pct"/>
          </w:tcPr>
          <w:p w:rsidR="00AB4376" w:rsidRPr="00AB4376" w:rsidRDefault="00AB4376" w:rsidP="00AB4376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AB4376" w:rsidRPr="00AB4376" w:rsidRDefault="00AB4376" w:rsidP="00AB4376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AB4376" w:rsidRPr="00AB4376" w:rsidRDefault="00AB4376" w:rsidP="00AB4376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AB4376" w:rsidRPr="00AB4376" w:rsidRDefault="00AB4376" w:rsidP="00AB4376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AB4376" w:rsidRPr="00AB4376" w:rsidTr="00B07C03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B437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Эксплуатация железных дорог</w:t>
            </w:r>
          </w:p>
        </w:tc>
      </w:tr>
      <w:tr w:rsidR="00AB4376" w:rsidRPr="00E10B98" w:rsidTr="00B07C03">
        <w:trPr>
          <w:trHeight w:hRule="exact" w:val="547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B437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AB4376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Магистральный транспорт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Грузовая и коммерческая работа</w:t>
            </w:r>
          </w:p>
        </w:tc>
      </w:tr>
      <w:tr w:rsidR="00AB4376" w:rsidRPr="00AB4376" w:rsidTr="00B07C03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B437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AB4376">
              <w:rPr>
                <w:rFonts w:ascii="Arial" w:hAnsi="Arial" w:cs="Arial"/>
                <w:bCs/>
                <w:color w:val="000000"/>
                <w:lang w:val="ru-RU" w:eastAsia="ru-RU"/>
              </w:rPr>
              <w:t>Общетранспортная</w:t>
            </w:r>
            <w:proofErr w:type="spellEnd"/>
            <w:r w:rsidRPr="00AB4376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практика</w:t>
            </w:r>
          </w:p>
        </w:tc>
      </w:tr>
      <w:tr w:rsidR="00AB4376" w:rsidRPr="00AB4376" w:rsidTr="00B07C03">
        <w:trPr>
          <w:trHeight w:hRule="exact" w:val="287"/>
        </w:trPr>
        <w:tc>
          <w:tcPr>
            <w:tcW w:w="846" w:type="pct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AB4376" w:rsidRPr="00AB4376" w:rsidRDefault="00AB4376" w:rsidP="00AB4376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6" w:type="pct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AB4376" w:rsidRPr="00AB4376" w:rsidTr="00B07C03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B437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ОПК-2; ОПК-3</w:t>
            </w:r>
          </w:p>
        </w:tc>
      </w:tr>
      <w:tr w:rsidR="00AB4376" w:rsidRPr="00E10B98" w:rsidTr="00B07C03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AB4376" w:rsidRPr="00E10B98" w:rsidTr="00B07C03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AB4376" w:rsidRPr="00AB4376" w:rsidTr="00B07C03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AB4376" w:rsidRPr="00E10B98" w:rsidTr="00B07C03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AB4376" w:rsidRPr="00E10B98" w:rsidTr="00B07C03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AB4376" w:rsidRPr="00E10B98" w:rsidTr="00B07C03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AB4376" w:rsidRPr="00AB4376" w:rsidTr="00B07C03">
        <w:trPr>
          <w:trHeight w:hRule="exact" w:val="186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B4376" w:rsidRPr="00AB4376" w:rsidRDefault="00AB4376" w:rsidP="00AB437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AB4376" w:rsidRPr="00AB4376" w:rsidRDefault="00AB4376" w:rsidP="00AB437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AB4376" w:rsidRPr="00AB4376" w:rsidRDefault="00AB4376" w:rsidP="00AB437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AB4376" w:rsidRPr="00AB4376" w:rsidTr="00B07C03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B4376" w:rsidRPr="00AB4376" w:rsidRDefault="00AB4376" w:rsidP="00AB43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B4376" w:rsidRPr="00AB4376" w:rsidRDefault="00AB4376" w:rsidP="00AB43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AB4376" w:rsidRPr="00AB4376" w:rsidRDefault="00AB4376" w:rsidP="00AB43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AB4376" w:rsidRPr="00AB4376" w:rsidTr="00AB4376">
        <w:trPr>
          <w:trHeight w:hRule="exact" w:val="2318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B4376" w:rsidRPr="00AB4376" w:rsidRDefault="00AB4376" w:rsidP="00AB43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proofErr w:type="gram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материала;</w:t>
            </w:r>
          </w:p>
          <w:p w:rsidR="00AB4376" w:rsidRPr="00AB4376" w:rsidRDefault="00AB4376" w:rsidP="00AB43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AB4376" w:rsidRPr="00AB4376" w:rsidRDefault="00AB4376" w:rsidP="00AB43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AB4376" w:rsidRPr="00AB4376" w:rsidRDefault="00AB4376" w:rsidP="00AB43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AB4376" w:rsidRPr="00AB4376" w:rsidTr="00B07C03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B4376" w:rsidRPr="00AB4376" w:rsidRDefault="00AB4376" w:rsidP="00AB437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AB4376" w:rsidRPr="00AB4376" w:rsidRDefault="00AB4376" w:rsidP="00AB437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AB4376" w:rsidRPr="00AB4376" w:rsidRDefault="00AB4376" w:rsidP="00AB437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AB4376" w:rsidRPr="00AB4376" w:rsidRDefault="00AB4376" w:rsidP="00AB437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AB4376" w:rsidRPr="00E10B98" w:rsidTr="00B07C03">
        <w:trPr>
          <w:trHeight w:hRule="exact" w:val="590"/>
        </w:trPr>
        <w:tc>
          <w:tcPr>
            <w:tcW w:w="5000" w:type="pct"/>
            <w:gridSpan w:val="10"/>
          </w:tcPr>
          <w:p w:rsidR="00AB4376" w:rsidRPr="00AB4376" w:rsidRDefault="00AB4376" w:rsidP="00AB43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Описание шкал оценивания</w:t>
            </w:r>
          </w:p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Компетенции </w:t>
            </w:r>
            <w:proofErr w:type="gram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обучающегося</w:t>
            </w:r>
            <w:proofErr w:type="gram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оценивается следующим образом:</w:t>
            </w:r>
          </w:p>
        </w:tc>
      </w:tr>
      <w:tr w:rsidR="00AB4376" w:rsidRPr="00E10B98" w:rsidTr="00B07C03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Планируемый уровень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AB4376" w:rsidRPr="00AB4376" w:rsidTr="00B07C03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AB4376" w:rsidRPr="00E10B98" w:rsidTr="00AB4376">
        <w:trPr>
          <w:trHeight w:hRule="exact" w:val="3733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B4376">
              <w:rPr>
                <w:sz w:val="20"/>
                <w:szCs w:val="20"/>
                <w:lang w:val="ru-RU" w:eastAsia="ru-RU"/>
              </w:rPr>
              <w:t xml:space="preserve"> 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B4376">
              <w:rPr>
                <w:sz w:val="20"/>
                <w:szCs w:val="20"/>
                <w:lang w:val="ru-RU" w:eastAsia="ru-RU"/>
              </w:rPr>
              <w:t xml:space="preserve"> 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AB4376">
              <w:rPr>
                <w:sz w:val="20"/>
                <w:szCs w:val="20"/>
                <w:lang w:val="ru-RU" w:eastAsia="ru-RU"/>
              </w:rPr>
              <w:t xml:space="preserve"> 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AB4376">
              <w:rPr>
                <w:sz w:val="20"/>
                <w:szCs w:val="20"/>
                <w:lang w:val="ru-RU" w:eastAsia="ru-RU"/>
              </w:rPr>
              <w:t xml:space="preserve"> 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B4376" w:rsidRPr="00E10B98" w:rsidTr="00AB4376">
        <w:trPr>
          <w:trHeight w:hRule="exact" w:val="327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AB4376">
              <w:rPr>
                <w:sz w:val="20"/>
                <w:szCs w:val="20"/>
                <w:lang w:val="ru-RU" w:eastAsia="ru-RU"/>
              </w:rPr>
              <w:t xml:space="preserve"> 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B4376" w:rsidRPr="00E10B98" w:rsidTr="00AB4376">
        <w:trPr>
          <w:trHeight w:hRule="exact" w:val="3287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AB4376">
              <w:rPr>
                <w:sz w:val="20"/>
                <w:szCs w:val="20"/>
                <w:lang w:val="ru-RU" w:eastAsia="ru-RU"/>
              </w:rPr>
              <w:t xml:space="preserve"> 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B4376">
              <w:rPr>
                <w:sz w:val="20"/>
                <w:szCs w:val="20"/>
                <w:lang w:val="ru-RU" w:eastAsia="ru-RU"/>
              </w:rPr>
              <w:t xml:space="preserve"> 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B4376" w:rsidRPr="00AB4376" w:rsidRDefault="00AB4376" w:rsidP="00AB4376">
      <w:pPr>
        <w:numPr>
          <w:ilvl w:val="0"/>
          <w:numId w:val="5"/>
        </w:numPr>
        <w:spacing w:before="120" w:after="0" w:line="240" w:lineRule="auto"/>
        <w:contextualSpacing/>
        <w:rPr>
          <w:lang w:val="ru-RU" w:eastAsia="ru-RU"/>
        </w:rPr>
      </w:pPr>
      <w:r w:rsidRPr="00AB4376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AB437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AB4376" w:rsidRPr="00AB4376" w:rsidRDefault="00AB4376" w:rsidP="00AB437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Компетенции: ОПК-2; ОПК-3</w:t>
      </w:r>
    </w:p>
    <w:p w:rsidR="00AB4376" w:rsidRPr="00AB4376" w:rsidRDefault="00AB4376" w:rsidP="00AB4376">
      <w:pPr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2 семестр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Структура железных дорог.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Общие сведения о документах регламентирующие работу всех подразделений ОАО «РЖД».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Требования трудовой и производственной дисциплины.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Габариты на железнодорожном транспорте.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Верхнее строение пути.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Принцип работы стрелочного перевода.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Назначение дистанции пути.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Функции дистанции пути.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Оперативная структура управления дистанции пути.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Участок обслуживания дистанции пути.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Процесс текущего содержания и технологии ремонта сооружений и устройств путевого хозяйства.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Технические средства для ремонта путевого хозяйства.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Принцип классификации дефектов.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lastRenderedPageBreak/>
        <w:t>Понятие «</w:t>
      </w:r>
      <w:proofErr w:type="spellStart"/>
      <w:r w:rsidRPr="00AB4376">
        <w:rPr>
          <w:rFonts w:ascii="Arial" w:hAnsi="Arial" w:cs="Arial"/>
          <w:sz w:val="20"/>
          <w:szCs w:val="20"/>
          <w:lang w:val="ru-RU" w:eastAsia="ru-RU"/>
        </w:rPr>
        <w:t>балльности</w:t>
      </w:r>
      <w:proofErr w:type="spellEnd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пути».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Наиболее частые причины аварий на железнодорожном транспорте по вине путейцев.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Техника безопасности на путях.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Средства СЦБ на перегонах и станциях.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Устройства СЦБ.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Хозяйство дистанции.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Оперативная структура дистанции СЦБ и связи.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Принцип действия автоблокировки.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Принцип действия </w:t>
      </w:r>
      <w:proofErr w:type="spellStart"/>
      <w:r w:rsidRPr="00AB4376">
        <w:rPr>
          <w:rFonts w:ascii="Arial" w:hAnsi="Arial" w:cs="Arial"/>
          <w:sz w:val="20"/>
          <w:szCs w:val="20"/>
          <w:lang w:val="ru-RU" w:eastAsia="ru-RU"/>
        </w:rPr>
        <w:t>полуавтоблокировки</w:t>
      </w:r>
      <w:proofErr w:type="spellEnd"/>
      <w:r w:rsidRPr="00AB4376">
        <w:rPr>
          <w:rFonts w:ascii="Arial" w:hAnsi="Arial" w:cs="Arial"/>
          <w:sz w:val="20"/>
          <w:szCs w:val="20"/>
          <w:lang w:val="ru-RU" w:eastAsia="ru-RU"/>
        </w:rPr>
        <w:t>.]</w:t>
      </w:r>
      <w:proofErr w:type="gramEnd"/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Принцип действия ЭЦ и МРЦ.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Виды светофоров.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Назначение вагона.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Назначение </w:t>
      </w:r>
      <w:proofErr w:type="spellStart"/>
      <w:r w:rsidRPr="00AB4376">
        <w:rPr>
          <w:rFonts w:ascii="Arial" w:hAnsi="Arial" w:cs="Arial"/>
          <w:sz w:val="20"/>
          <w:szCs w:val="20"/>
          <w:lang w:val="ru-RU" w:eastAsia="ru-RU"/>
        </w:rPr>
        <w:t>вагонопассажирского</w:t>
      </w:r>
      <w:proofErr w:type="spellEnd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депо.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Оперативное управление депо.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Классификация пассажирских вагонов.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Устройства вагона.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Технология ремонта вагона.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Техническое оснащение депо.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Порядок присвоения номера вагону.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Назначение локомотивного депо.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Виды локомотивного депо.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Техническое оснащение депо.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Устройства для содержания, ремонта и экипировки локомотивов.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Виды ремонта локомотивов.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Порядок приема и сдачи локомотивов.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Смена локомотивных бригад.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Понятие железнодорожного вокзала.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Структура управления железнодорожным вокзалом.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Функции вокзала.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Классификация вокзалов.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Основные помещения для обслуживания пассажиров.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Понятие сортировочная станция.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Классификация станций.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Оперативное управление сортировочной станции.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Рабочее место ДСП.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Назначение сортировочной горки.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Принцип работы сортировочной горки.</w:t>
      </w:r>
    </w:p>
    <w:p w:rsidR="00AB4376" w:rsidRPr="00AB4376" w:rsidRDefault="00AB4376" w:rsidP="00AB4376">
      <w:pPr>
        <w:spacing w:before="120"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Учебная практика студентов проводится в структурных подразделениях ОАО "РЖД". Направление студентов на практику производится в соответствии с графиком учебного процесса. </w:t>
      </w:r>
    </w:p>
    <w:p w:rsidR="00AB4376" w:rsidRPr="00AB4376" w:rsidRDefault="00AB4376" w:rsidP="00AB4376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sz w:val="20"/>
          <w:szCs w:val="20"/>
          <w:lang w:val="ru-RU" w:eastAsia="ru-RU"/>
        </w:rPr>
        <w:t xml:space="preserve">Учебная – </w:t>
      </w:r>
      <w:proofErr w:type="spellStart"/>
      <w:r w:rsidRPr="00AB4376">
        <w:rPr>
          <w:rFonts w:ascii="Arial" w:hAnsi="Arial" w:cs="Arial"/>
          <w:b/>
          <w:sz w:val="20"/>
          <w:szCs w:val="20"/>
          <w:lang w:val="ru-RU" w:eastAsia="ru-RU"/>
        </w:rPr>
        <w:t>общетранспортная</w:t>
      </w:r>
      <w:proofErr w:type="spellEnd"/>
      <w:r w:rsidRPr="00AB4376">
        <w:rPr>
          <w:rFonts w:ascii="Arial" w:hAnsi="Arial" w:cs="Arial"/>
          <w:b/>
          <w:sz w:val="20"/>
          <w:szCs w:val="20"/>
          <w:lang w:val="ru-RU" w:eastAsia="ru-RU"/>
        </w:rPr>
        <w:t xml:space="preserve"> практика включает в себя следующие этапы: </w:t>
      </w:r>
    </w:p>
    <w:p w:rsidR="00AB4376" w:rsidRPr="00AB4376" w:rsidRDefault="00AB4376" w:rsidP="00AB4376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Подготовительный этап: </w:t>
      </w:r>
    </w:p>
    <w:p w:rsidR="00AB4376" w:rsidRPr="00AB4376" w:rsidRDefault="00AB4376" w:rsidP="00AB437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1. Получение индивидуального задания. </w:t>
      </w:r>
    </w:p>
    <w:p w:rsidR="00AB4376" w:rsidRPr="00AB4376" w:rsidRDefault="00AB4376" w:rsidP="00AB437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2. Прохождение инструктажа по охране труда и технике безопасности на предприятиях железнодорожного транспорта </w:t>
      </w:r>
    </w:p>
    <w:p w:rsidR="00AB4376" w:rsidRPr="00AB4376" w:rsidRDefault="00AB4376" w:rsidP="00AB4376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i/>
          <w:sz w:val="20"/>
          <w:szCs w:val="20"/>
          <w:lang w:val="ru-RU" w:eastAsia="ru-RU"/>
        </w:rPr>
        <w:t>Основной этап</w:t>
      </w:r>
    </w:p>
    <w:p w:rsidR="00AB4376" w:rsidRPr="00AB4376" w:rsidRDefault="00AB4376" w:rsidP="00AB437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 процессе </w:t>
      </w:r>
      <w:proofErr w:type="spellStart"/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общетранспортной</w:t>
      </w:r>
      <w:proofErr w:type="spellEnd"/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практики </w:t>
      </w:r>
      <w:proofErr w:type="gramStart"/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обучающийся</w:t>
      </w:r>
      <w:proofErr w:type="gramEnd"/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:</w:t>
      </w:r>
    </w:p>
    <w:p w:rsidR="00AB4376" w:rsidRPr="00AB4376" w:rsidRDefault="00AB4376" w:rsidP="00AB4376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Должен изучить:</w:t>
      </w:r>
    </w:p>
    <w:p w:rsidR="00AB4376" w:rsidRPr="00AB4376" w:rsidRDefault="00AB4376" w:rsidP="00AB4376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структуру управления ОАО «РЖД» в перевозочном процессе;</w:t>
      </w:r>
    </w:p>
    <w:p w:rsidR="00AB4376" w:rsidRPr="00AB4376" w:rsidRDefault="00AB4376" w:rsidP="00AB4376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классификацию и характеристику железнодорожных станций;</w:t>
      </w:r>
    </w:p>
    <w:p w:rsidR="00AB4376" w:rsidRPr="00AB4376" w:rsidRDefault="00AB4376" w:rsidP="00AB4376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технологический процесс работы станции, включая технологические графики выполнения отдельных операций, показатели работы станции;</w:t>
      </w:r>
      <w:r w:rsidRPr="00AB4376">
        <w:rPr>
          <w:color w:val="000000"/>
          <w:lang w:val="ru-RU" w:eastAsia="ru-RU"/>
        </w:rPr>
        <w:t xml:space="preserve"> </w:t>
      </w:r>
    </w:p>
    <w:p w:rsidR="00AB4376" w:rsidRPr="00AB4376" w:rsidRDefault="00AB4376" w:rsidP="00AB4376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технологические и распорядительные документы;</w:t>
      </w:r>
    </w:p>
    <w:p w:rsidR="00AB4376" w:rsidRPr="00AB4376" w:rsidRDefault="00AB4376" w:rsidP="00AB437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характеристику деятельности отдельных объектов предприятия, в котором обучающийся проходит практику: название объекта предприятия, его функции, взаимосвязь с другими объектами железнодорожного транспорта.</w:t>
      </w:r>
    </w:p>
    <w:p w:rsidR="00AB4376" w:rsidRPr="00AB4376" w:rsidRDefault="00AB4376" w:rsidP="00AB43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Выполнить индивидуальное задание.</w:t>
      </w:r>
    </w:p>
    <w:p w:rsidR="00AB4376" w:rsidRPr="00AB4376" w:rsidRDefault="00AB4376" w:rsidP="00AB43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Составить и оформить отчет по практике.</w:t>
      </w:r>
    </w:p>
    <w:p w:rsidR="00AB4376" w:rsidRPr="00AB4376" w:rsidRDefault="00AB4376" w:rsidP="00AB4376">
      <w:pPr>
        <w:spacing w:before="120" w:after="0" w:line="240" w:lineRule="auto"/>
        <w:ind w:firstLine="425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Требования к оформлению отчета по практике, тематика индивидуальных заданий изложены в методических указаниях:</w:t>
      </w:r>
    </w:p>
    <w:p w:rsidR="00AB4376" w:rsidRPr="00AB4376" w:rsidRDefault="00AB4376" w:rsidP="00AB437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Отчет по учебной практике : метод. указания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Д</w:t>
      </w:r>
      <w:proofErr w:type="gramEnd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ля выполнения отчета по учебной практике / Д.С. Долгорук, А.И. </w:t>
      </w:r>
      <w:proofErr w:type="spellStart"/>
      <w:r w:rsidRPr="00AB4376">
        <w:rPr>
          <w:rFonts w:ascii="Arial" w:hAnsi="Arial" w:cs="Arial"/>
          <w:sz w:val="20"/>
          <w:szCs w:val="20"/>
          <w:lang w:val="ru-RU" w:eastAsia="ru-RU"/>
        </w:rPr>
        <w:t>Ташлыкова</w:t>
      </w:r>
      <w:proofErr w:type="spellEnd"/>
      <w:r w:rsidRPr="00AB4376">
        <w:rPr>
          <w:rFonts w:ascii="Arial" w:hAnsi="Arial" w:cs="Arial"/>
          <w:sz w:val="20"/>
          <w:szCs w:val="20"/>
          <w:lang w:val="ru-RU" w:eastAsia="ru-RU"/>
        </w:rPr>
        <w:t>. – Хабаровск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:</w:t>
      </w:r>
      <w:proofErr w:type="gramEnd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Изд-во ДВГУПС, 2012. – 13 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>с</w:t>
      </w:r>
      <w:proofErr w:type="gramEnd"/>
      <w:r w:rsidRPr="00AB437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AB4376" w:rsidRPr="00AB4376" w:rsidRDefault="00AB4376" w:rsidP="00AB4376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i/>
          <w:sz w:val="20"/>
          <w:szCs w:val="20"/>
          <w:lang w:val="ru-RU" w:eastAsia="ru-RU"/>
        </w:rPr>
        <w:t>Заключительный этап (Аттестация)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Контроль качества прохождения практики включает в себя текущий контроль успеваемости и промежуточную аттестацию. Текущий контроль успеваемости и промежуточная аттестация обучающихся 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компетенций.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Текущий контроль успеваемости – основной вид систематической проверки знаний, умений, навыков обучающихся. Задача текущего контроля – оперативное и регулярное управление учебной деятельностью 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>обучающихся</w:t>
      </w:r>
      <w:proofErr w:type="gramEnd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на основе обратной связи и корректировки.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По окончании практики проводится аттестация студентов на основании отчета и результатов проверки знаний по программе практики. Зачет по практике с дифференцированной оценкой принимается руководителем практики не позднее двух недель следующего за практикой учебного семестра.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Для организации и проведения промежуточной аттестации (в форме зачета с оценкой) составляются типовые контрольные задания теоретические вопросы,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>Перечень теоретических вопросов обучающиеся получают в ЛК через электронную информационно-образовательную среду Университета.</w:t>
      </w:r>
      <w:proofErr w:type="gramEnd"/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p w:rsidR="00AB4376" w:rsidRPr="00AB4376" w:rsidRDefault="00AB4376" w:rsidP="00AB4376">
      <w:pPr>
        <w:numPr>
          <w:ilvl w:val="1"/>
          <w:numId w:val="5"/>
        </w:numPr>
        <w:spacing w:before="120" w:after="0" w:line="240" w:lineRule="auto"/>
        <w:contextualSpacing/>
        <w:rPr>
          <w:rFonts w:ascii="Arial" w:hAnsi="Arial" w:cs="Arial"/>
          <w:b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sz w:val="20"/>
          <w:szCs w:val="20"/>
          <w:lang w:val="ru-RU" w:eastAsia="ru-RU"/>
        </w:rPr>
        <w:t>Примерный перечень вопросов 4 семестр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Назначение железнодорожных станций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Классификация железнодорожных станций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 xml:space="preserve">техническое оснащение железнодорожных станций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основные документы и положения, регламентирующие работу железнодорожных станций (перечислить и описать)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>Назвать и описать основные средства сигнализации и связи, применяемые на перегонах и на станциях для организации движения поездов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Как подразделяются светофоры по назначению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Как обозначаются входные, выходные и маневровые светофоры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Какие автоматизированные рабочие места могут быть на станциях </w:t>
      </w: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(перечислить и описать)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Какие информационные системы применяются для организации работы станции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Приведите перечень задач, решаемых в отдельных информационных системах управления используемых на железнодорожных станциях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iCs/>
          <w:kern w:val="36"/>
          <w:sz w:val="20"/>
          <w:szCs w:val="20"/>
          <w:lang w:val="ru-RU"/>
        </w:rPr>
        <w:t>Приведите технологию работы разъездов, обгонных пунктов и промежуточных железнодорожных станций.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Назовите основные устройства, путевое развитие и техническое оснащение разъездов, обгонных пунктов и промежуточных железнодорожных станций. Назначение путей станции.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2"/>
          <w:kern w:val="36"/>
          <w:sz w:val="20"/>
          <w:szCs w:val="20"/>
          <w:lang w:val="ru-RU"/>
        </w:rPr>
        <w:t xml:space="preserve">Назначение и основные операции, выполняемые на </w:t>
      </w: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промежуточных железнодорожных станциях.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Назначение </w:t>
      </w:r>
      <w:r w:rsidRPr="00AB4376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>Опорных промежуточных станций.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 xml:space="preserve">Работа со сборными поездами на </w:t>
      </w:r>
      <w:r w:rsidRPr="00AB4376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 xml:space="preserve">промежуточных </w:t>
      </w: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железнодорожных</w:t>
      </w:r>
      <w:r w:rsidRPr="00AB4376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 xml:space="preserve"> станциях участка.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Кто руководит маневровой работой на станции и движением маневрового локомотива. Обязанности руководителя маневров перед началом маневровой работы и в процессе маневров.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 xml:space="preserve">Скорости, используемые при производстве маневровой работы. 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>Привести и дать описание способов выполнения маневровой работы.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 xml:space="preserve">В </w:t>
      </w:r>
      <w:proofErr w:type="gramStart"/>
      <w:r w:rsidRPr="00AB4376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>соответствии</w:t>
      </w:r>
      <w:proofErr w:type="gramEnd"/>
      <w:r w:rsidRPr="00AB4376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 xml:space="preserve"> с какими документами должна производиться маневровая работа, и что должны они предусматривать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>Привести  методы и способы получения информации ДСП</w:t>
      </w:r>
      <w:r w:rsidRPr="00AB4376"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Программа АСОУП: </w:t>
      </w: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назначение и функции системы, программные комплексы АСОУП.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Привести технологию работы  участковой железнодорожных станций. 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Общие сведения об участковых </w:t>
      </w: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железнодорожных</w:t>
      </w: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 станциях. Операции, выполняемые на участковых железнодорожных станциях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АРМ ДСП и технология работы с его использованием.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>Организация работы дежурного по станции (ДСП). Его основные функции и оборудование рабочего места.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>Прием дежурства ДСП, методы его работы по выполнению сменного задания поездной и грузовой работы на железнодорожной станции.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>Привести и дать описание основных форм поездной и технической документации, которые ведет ДСП.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>Привести порядок действий ДСП при приготовлении поездных и маневровых маршрутов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kern w:val="36"/>
          <w:sz w:val="20"/>
          <w:szCs w:val="20"/>
          <w:lang w:val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Организация перевозки грузов железнодорожным транспортом. Автоматизированные системы управления используемые при этом.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Совершенствование организации перевозок в России (Исследование системы железнодорожных перевозок в транспортной системе РФ, структура их организации и пути совершенствования в этом направлении)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Совершенствование организации перевозок за рубежом (Исследование системы железнодорожных перевозок, структура их организации и пути совершенствования в этом направлении.)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Планирование и организация развоза местного груза, разработка мероприятий по улучшению работы с </w:t>
      </w: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lastRenderedPageBreak/>
        <w:t xml:space="preserve">местными вагонами на участках дороги.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При </w:t>
      </w:r>
      <w:proofErr w:type="gramStart"/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>помощи</w:t>
      </w:r>
      <w:proofErr w:type="gramEnd"/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 каких информационных систем, применяемых на железнодорожном транспорте, происходит организация международных грузовых железнодорожных перевозок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При </w:t>
      </w:r>
      <w:proofErr w:type="gramStart"/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>помощи</w:t>
      </w:r>
      <w:proofErr w:type="gramEnd"/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 каких информационных систем, применяемых на железнодорожном транспорте, происходит организация пассажирских  железнодорожных перевозок.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информационную базу, технические средства и программное обеспечение системы ДИСКОР.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Охарактеризуйте организационную структуру и цели создания системы ДИСПАРК.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Дайте понятие о системе ДИСКОР, задачи и структура системы.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Дайте понятие о системе ДИСКОН, задачи и функции системы.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Дайте понятие системе ДИСПАРК, цель создания и задачи.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АСУ сортировочной станции. Задачи и методы их решения в АСУ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АСУ сортировочной станции, автоматизация обработки информации.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Назовите назначение и функции АСУ СС.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Назовите назначение и размещение на территории железнодорожной станции СТЦ.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Планирование работы контейнерного пункта железнодорожной станции.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АРМ приемосдатчика контейнерной площадки.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Автоматизированное ведение и анализ графика исполненного движения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Охарактеризуйте диспетчерский аппарат </w:t>
      </w:r>
      <w:proofErr w:type="spellStart"/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ЦУПа</w:t>
      </w:r>
      <w:proofErr w:type="spellEnd"/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Назовите цели создания автоматизированных диспетчерских центров управления.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Охарактеризуйте сущность и структуру диспетчерской системы.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Назовите функции диспетчерского аппарата ЕДЦУ.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Организация работы поездного диспетчера.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Автоматизация управления движением поездов на участке.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технологическую, техническую и информационную основу ЕДЦУ.</w:t>
      </w:r>
    </w:p>
    <w:p w:rsidR="00AB4376" w:rsidRPr="00AB4376" w:rsidRDefault="00AB4376" w:rsidP="00AB4376">
      <w:pPr>
        <w:spacing w:before="120"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Учебная практика студентов проводится в структурных подразделениях ОАО "РЖД". Направление студентов на практику производится в соответствии с графиком учебного процесса.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sz w:val="20"/>
          <w:szCs w:val="20"/>
          <w:lang w:val="ru-RU" w:eastAsia="ru-RU"/>
        </w:rPr>
        <w:t xml:space="preserve">Учебная – </w:t>
      </w:r>
      <w:proofErr w:type="spellStart"/>
      <w:r w:rsidRPr="00AB4376">
        <w:rPr>
          <w:rFonts w:ascii="Arial" w:hAnsi="Arial" w:cs="Arial"/>
          <w:b/>
          <w:sz w:val="20"/>
          <w:szCs w:val="20"/>
          <w:lang w:val="ru-RU" w:eastAsia="ru-RU"/>
        </w:rPr>
        <w:t>общетранспортная</w:t>
      </w:r>
      <w:proofErr w:type="spellEnd"/>
      <w:r w:rsidRPr="00AB4376">
        <w:rPr>
          <w:rFonts w:ascii="Arial" w:hAnsi="Arial" w:cs="Arial"/>
          <w:b/>
          <w:sz w:val="20"/>
          <w:szCs w:val="20"/>
          <w:lang w:val="ru-RU" w:eastAsia="ru-RU"/>
        </w:rPr>
        <w:t xml:space="preserve"> практика включает в себя следующие этапы: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Подготовительный этап: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1. Получение индивидуального задания.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2. Прохождение инструктажа по охране труда и технике безопасности на предприятиях железнодорожного транспорта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i/>
          <w:sz w:val="20"/>
          <w:szCs w:val="20"/>
          <w:lang w:val="ru-RU" w:eastAsia="ru-RU"/>
        </w:rPr>
        <w:t>Основной этап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В процессе </w:t>
      </w:r>
      <w:proofErr w:type="spellStart"/>
      <w:r w:rsidRPr="00AB4376">
        <w:rPr>
          <w:rFonts w:ascii="Arial" w:hAnsi="Arial" w:cs="Arial"/>
          <w:sz w:val="20"/>
          <w:szCs w:val="20"/>
          <w:lang w:val="ru-RU" w:eastAsia="ru-RU"/>
        </w:rPr>
        <w:t>общетранспортной</w:t>
      </w:r>
      <w:proofErr w:type="spellEnd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практики студент:</w:t>
      </w:r>
    </w:p>
    <w:p w:rsidR="00AB4376" w:rsidRPr="00AB4376" w:rsidRDefault="00AB4376" w:rsidP="00AB437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Должен изучить:</w:t>
      </w:r>
    </w:p>
    <w:p w:rsidR="00AB4376" w:rsidRPr="00AB4376" w:rsidRDefault="00AB4376" w:rsidP="00AB437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Рабочее место дежурного по станции. Его должностные обязанности, регламент переговоров, должностные инструкции. Ведение поездной и технической документации. Знакомство с АСУ используемыми дежурным по станции в его работе.</w:t>
      </w:r>
    </w:p>
    <w:p w:rsidR="00AB4376" w:rsidRPr="00AB4376" w:rsidRDefault="00AB4376" w:rsidP="00AB437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Принципы организации маневровой работы на промежуточной станции. Руководство маневровой работой. Безопасность при производстве маневров.</w:t>
      </w:r>
    </w:p>
    <w:p w:rsidR="00AB4376" w:rsidRPr="00AB4376" w:rsidRDefault="00AB4376" w:rsidP="00AB437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Выполнить индивидуальное задание.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Индивидуальное задание выдаются в развитие и дополнение программы практики и состоят в углубленном изучении и решении вопроса, индивидуальное задание состоит из теоретического вопроса и практической части.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Теоретический вопрос 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Организация работы дежурного по станции (ДСП). Его основные функции и оборудование рабочего места. Прием дежурства ДСП. Привести и дать описание основных форм поездной и технической документации, которые ведет ДСП. Привести порядок действий ДСП при приготовлении поездных и маневровых маршрутов.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Практическая часть 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Согласно выбранному варианту (схема выбирается по последней цифре шифра, вычерчивается на листе формата А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>4</w:t>
      </w:r>
      <w:proofErr w:type="gramEnd"/>
      <w:r w:rsidRPr="00AB4376">
        <w:rPr>
          <w:rFonts w:ascii="Arial" w:hAnsi="Arial" w:cs="Arial"/>
          <w:sz w:val="20"/>
          <w:szCs w:val="20"/>
          <w:lang w:val="ru-RU" w:eastAsia="ru-RU"/>
        </w:rPr>
        <w:t>, ориентация альбомная. В индивидуальном задании отчета необходимо привести схему станции и выполнить практическую часть согласно приведенным указаниям:</w:t>
      </w:r>
    </w:p>
    <w:p w:rsidR="00AB4376" w:rsidRPr="00AB4376" w:rsidRDefault="00AB4376" w:rsidP="00AB43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Расположить основные устройства: склад, пассажирское здание, две пассажирские платформы </w:t>
      </w:r>
    </w:p>
    <w:p w:rsidR="00AB4376" w:rsidRPr="00AB4376" w:rsidRDefault="00AB4376" w:rsidP="00AB43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Определить четное и нечетное направление движения, пронумеровать стрелочные переводы, указать специализацию путей.</w:t>
      </w:r>
    </w:p>
    <w:p w:rsidR="00AB4376" w:rsidRPr="00AB4376" w:rsidRDefault="00AB4376" w:rsidP="00AB43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На основании немасштабной схемы промежуточной станции разработать технологию работы сборного поезда. 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>Направление прибытия сборного поезда - нечетное для варианта 0,1,2,3,4,: четное для варианта 5,6,7,8,9)</w:t>
      </w:r>
      <w:proofErr w:type="gramEnd"/>
    </w:p>
    <w:p w:rsidR="00AB4376" w:rsidRPr="00AB4376" w:rsidRDefault="00AB4376" w:rsidP="00AB43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Рассчитать время продолжительности маневровой работы со сборным поездом при условии выполнения маневров поездным локомотивом и нахождения вагонов в головной части состава </w:t>
      </w:r>
      <w:r w:rsidRPr="00AB4376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25.65pt" o:ole="">
            <v:imagedata r:id="rId6" o:title=""/>
          </v:shape>
          <o:OLEObject Type="Embed" ProgID="Equation.DSMT4" ShapeID="_x0000_i1025" DrawAspect="Content" ObjectID="_1771765473" r:id="rId7"/>
        </w:objec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Продолжительность маневровой работы со сборным поездом при условии выполнения маневров поездным локомотивом и нахождении вагонов в головной части состава рассчитывается по формуле: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spellStart"/>
      <w:proofErr w:type="gramStart"/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T</w:t>
      </w:r>
      <w:proofErr w:type="gramEnd"/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сб</w:t>
      </w:r>
      <w:proofErr w:type="spellEnd"/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</w:t>
      </w:r>
      <w:r w:rsidRPr="00AB4376">
        <w:rPr>
          <w:rFonts w:ascii="Arial" w:hAnsi="Arial" w:cs="Arial"/>
          <w:sz w:val="20"/>
          <w:szCs w:val="20"/>
          <w:lang w:val="ru-RU" w:eastAsia="ru-RU"/>
        </w:rPr>
        <w:t>= 8</w:t>
      </w:r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,</w:t>
      </w:r>
      <w:r w:rsidRPr="00AB4376">
        <w:rPr>
          <w:rFonts w:ascii="Arial" w:hAnsi="Arial" w:cs="Arial"/>
          <w:sz w:val="20"/>
          <w:szCs w:val="20"/>
          <w:lang w:val="ru-RU" w:eastAsia="ru-RU"/>
        </w:rPr>
        <w:t>15 + 0</w:t>
      </w:r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,</w:t>
      </w:r>
      <w:r w:rsidRPr="00AB4376">
        <w:rPr>
          <w:rFonts w:ascii="Arial" w:hAnsi="Arial" w:cs="Arial"/>
          <w:sz w:val="20"/>
          <w:szCs w:val="20"/>
          <w:lang w:val="ru-RU" w:eastAsia="ru-RU"/>
        </w:rPr>
        <w:t>29×</w:t>
      </w:r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m</w:t>
      </w:r>
      <w:r w:rsidRPr="00AB4376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отц</w:t>
      </w:r>
      <w:r w:rsidRPr="00AB4376">
        <w:rPr>
          <w:rFonts w:ascii="Arial" w:hAnsi="Arial" w:cs="Arial"/>
          <w:sz w:val="20"/>
          <w:szCs w:val="20"/>
          <w:lang w:val="ru-RU" w:eastAsia="ru-RU"/>
        </w:rPr>
        <w:t>+ 0</w:t>
      </w:r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,</w:t>
      </w:r>
      <w:r w:rsidRPr="00AB4376">
        <w:rPr>
          <w:rFonts w:ascii="Arial" w:hAnsi="Arial" w:cs="Arial"/>
          <w:sz w:val="20"/>
          <w:szCs w:val="20"/>
          <w:lang w:val="ru-RU" w:eastAsia="ru-RU"/>
        </w:rPr>
        <w:t>23×</w:t>
      </w:r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m</w:t>
      </w:r>
      <w:r w:rsidRPr="00AB4376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приц</w:t>
      </w:r>
      <w:r w:rsidRPr="00AB4376">
        <w:rPr>
          <w:rFonts w:ascii="Arial" w:hAnsi="Arial" w:cs="Arial"/>
          <w:sz w:val="20"/>
          <w:szCs w:val="20"/>
          <w:lang w:val="ru-RU" w:eastAsia="ru-RU"/>
        </w:rPr>
        <w:t>,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где </w:t>
      </w:r>
      <w:proofErr w:type="spellStart"/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m</w:t>
      </w:r>
      <w:r w:rsidRPr="00AB4376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от</w:t>
      </w:r>
      <w:proofErr w:type="gramStart"/>
      <w:r w:rsidRPr="00AB4376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ц</w:t>
      </w:r>
      <w:proofErr w:type="spellEnd"/>
      <w:r w:rsidRPr="00AB4376">
        <w:rPr>
          <w:rFonts w:ascii="Arial" w:hAnsi="Arial" w:cs="Arial"/>
          <w:sz w:val="20"/>
          <w:szCs w:val="20"/>
          <w:lang w:val="ru-RU" w:eastAsia="ru-RU"/>
        </w:rPr>
        <w:t>-</w:t>
      </w:r>
      <w:proofErr w:type="gramEnd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число отцепляемых вагонов, </w:t>
      </w:r>
      <w:proofErr w:type="spellStart"/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mп</w:t>
      </w:r>
      <w:r w:rsidRPr="00AB4376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риц</w:t>
      </w:r>
      <w:proofErr w:type="spellEnd"/>
      <w:r w:rsidRPr="00AB4376">
        <w:rPr>
          <w:rFonts w:ascii="Arial" w:hAnsi="Arial" w:cs="Arial"/>
          <w:sz w:val="20"/>
          <w:szCs w:val="20"/>
          <w:lang w:val="ru-RU" w:eastAsia="ru-RU"/>
        </w:rPr>
        <w:t>– число прицепляемых вагонов.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Выбор варианта </w:t>
      </w:r>
    </w:p>
    <w:tbl>
      <w:tblPr>
        <w:tblW w:w="8788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703"/>
        <w:gridCol w:w="704"/>
        <w:gridCol w:w="704"/>
        <w:gridCol w:w="703"/>
        <w:gridCol w:w="704"/>
        <w:gridCol w:w="704"/>
        <w:gridCol w:w="704"/>
        <w:gridCol w:w="703"/>
        <w:gridCol w:w="704"/>
        <w:gridCol w:w="984"/>
      </w:tblGrid>
      <w:tr w:rsidR="00AB4376" w:rsidRPr="00AB4376" w:rsidTr="00B07C03">
        <w:tc>
          <w:tcPr>
            <w:tcW w:w="1471" w:type="dxa"/>
            <w:vMerge w:val="restart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317" w:type="dxa"/>
            <w:gridSpan w:val="10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Предпоследняя цифра шифра</w:t>
            </w:r>
          </w:p>
        </w:tc>
      </w:tr>
      <w:tr w:rsidR="00AB4376" w:rsidRPr="00AB4376" w:rsidTr="00B07C03">
        <w:tc>
          <w:tcPr>
            <w:tcW w:w="1471" w:type="dxa"/>
            <w:vMerge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8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</w:tr>
      <w:tr w:rsidR="00AB4376" w:rsidRPr="00AB4376" w:rsidTr="00B07C03">
        <w:trPr>
          <w:trHeight w:val="459"/>
        </w:trPr>
        <w:tc>
          <w:tcPr>
            <w:tcW w:w="1471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Число отцепляемых вагонов</w:t>
            </w: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8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</w:tr>
      <w:tr w:rsidR="00AB4376" w:rsidRPr="00AB4376" w:rsidTr="00B07C03">
        <w:trPr>
          <w:trHeight w:val="459"/>
        </w:trPr>
        <w:tc>
          <w:tcPr>
            <w:tcW w:w="1471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Число </w:t>
            </w:r>
            <w:proofErr w:type="spellStart"/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припляемых</w:t>
            </w:r>
            <w:proofErr w:type="spellEnd"/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вагонов</w:t>
            </w: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8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5. Построить технологический график обработки сборного поезда.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Примерный график обработки сборного поезда на промежуточной станции 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object w:dxaOrig="8565" w:dyaOrig="4875">
          <v:shape id="_x0000_i1026" type="#_x0000_t75" style="width:366.9pt;height:209.1pt" o:ole="">
            <v:imagedata r:id="rId8" o:title=""/>
          </v:shape>
          <o:OLEObject Type="Embed" ProgID="Visio.Drawing.11" ShapeID="_x0000_i1026" DrawAspect="Content" ObjectID="_1771765474" r:id="rId9"/>
        </w:objec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Варианты схем 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0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891405" cy="1527175"/>
            <wp:effectExtent l="19050" t="0" r="4445" b="0"/>
            <wp:docPr id="2" name="Рисунок 55" descr="http://www.dvgups.ru./METDOC/GDTRAN/YAT/UER/OKGD/METOD/OKGD_2/Image6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dvgups.ru./METDOC/GDTRAN/YAT/UER/OKGD/METOD/OKGD_2/Image63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1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038090" cy="1587500"/>
            <wp:effectExtent l="19050" t="0" r="0" b="0"/>
            <wp:docPr id="3" name="Рисунок 56" descr="http://www.dvgups.ru./METDOC/GDTRAN/YAT/UER/OKGD/METOD/OKGD_2/Image6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dvgups.ru./METDOC/GDTRAN/YAT/UER/OKGD/METOD/OKGD_2/Image63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3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891405" cy="1285240"/>
            <wp:effectExtent l="19050" t="0" r="4445" b="0"/>
            <wp:docPr id="4" name="Рисунок 57" descr="http://www.dvgups.ru./METDOC/GDTRAN/YAT/UER/OKGD/METOD/OKGD_2/Image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dvgups.ru./METDOC/GDTRAN/YAT/UER/OKGD/METOD/OKGD_2/Image63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4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6021070" cy="1405890"/>
            <wp:effectExtent l="19050" t="0" r="0" b="0"/>
            <wp:docPr id="5" name="Рисунок 58" descr="http://www.dvgups.ru./METDOC/GDTRAN/YAT/UER/OKGD/METOD/OKGD_2/Image6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dvgups.ru./METDOC/GDTRAN/YAT/UER/OKGD/METOD/OKGD_2/Image63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5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038090" cy="1397635"/>
            <wp:effectExtent l="19050" t="0" r="0" b="0"/>
            <wp:docPr id="6" name="Рисунок 59" descr="http://www.dvgups.ru./METDOC/GDTRAN/YAT/UER/OKGD/METOD/OKGD_2/Image6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dvgups.ru./METDOC/GDTRAN/YAT/UER/OKGD/METOD/OKGD_2/Image62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6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702300" cy="1233805"/>
            <wp:effectExtent l="19050" t="0" r="0" b="0"/>
            <wp:docPr id="7" name="Рисунок 123" descr="http://www.dvgups.ru./METDOC/GDTRAN/YAT/UER/OKGD/METOD/OKGD_2/Image6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dvgups.ru./METDOC/GDTRAN/YAT/UER/OKGD/METOD/OKGD_2/Image62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7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710555" cy="1475105"/>
            <wp:effectExtent l="19050" t="0" r="4445" b="0"/>
            <wp:docPr id="8" name="Рисунок 124" descr="http://www.dvgups.ru./METDOC/GDTRAN/YAT/UER/OKGD/METOD/OKGD_2/Image6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dvgups.ru./METDOC/GDTRAN/YAT/UER/OKGD/METOD/OKGD_2/Image62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8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702300" cy="1414780"/>
            <wp:effectExtent l="19050" t="0" r="0" b="0"/>
            <wp:docPr id="9" name="Рисунок 125" descr="http://www.dvgups.ru./METDOC/GDTRAN/YAT/UER/OKGD/METOD/OKGD_2/Image6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dvgups.ru./METDOC/GDTRAN/YAT/UER/OKGD/METOD/OKGD_2/Image62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9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727700" cy="1552575"/>
            <wp:effectExtent l="19050" t="0" r="6350" b="0"/>
            <wp:docPr id="19" name="Рисунок 126" descr="http://www.dvgups.ru./METDOC/GDTRAN/YAT/UER/OKGD/METOD/OKGD_2/Image6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dvgups.ru./METDOC/GDTRAN/YAT/UER/OKGD/METOD/OKGD_2/Image62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Составить и оформить отчет по практике.</w:t>
      </w:r>
    </w:p>
    <w:p w:rsidR="00AB4376" w:rsidRPr="00AB4376" w:rsidRDefault="00AB4376" w:rsidP="00AB4376">
      <w:pPr>
        <w:spacing w:before="120" w:after="0" w:line="240" w:lineRule="auto"/>
        <w:ind w:firstLine="425"/>
        <w:jc w:val="both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i/>
          <w:sz w:val="20"/>
          <w:szCs w:val="20"/>
          <w:lang w:val="ru-RU" w:eastAsia="ru-RU"/>
        </w:rPr>
        <w:t>Заключительный этап (Аттестация)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Контроль качества прохождения практики включает в себя текущий контроль успеваемости и промежуточную аттестацию. Текущий контроль успеваемости и промежуточная аттестация обучающихся </w:t>
      </w:r>
      <w:r w:rsidRPr="00AB4376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компетенций.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Текущий контроль успеваемости – основной вид систематической проверки знаний, умений, навыков обучающихся. Задача текущего контроля – оперативное и регулярное управление учебной деятельностью 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>обучающихся</w:t>
      </w:r>
      <w:proofErr w:type="gramEnd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на основе обратной связи и корректировки.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По окончании практики проводится аттестация студентов на основании отчета и результатов проверки знаний по программе практики. Зачет по практике с дифференцированной оценкой принимается руководителем практики не позднее двух недель следующего за практикой учебного семестра.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Для организации и проведения промежуточной аттестации (в форме зачета с оценкой) составляются типовые контрольные задания теоретические вопросы,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>Перечень теоретических вопросов обучающиеся получают в ЛК через электронную информационно-образовательную среду Университета.</w:t>
      </w:r>
      <w:proofErr w:type="gramEnd"/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AB4376" w:rsidRPr="00AB4376" w:rsidRDefault="00AB4376" w:rsidP="00AB4376">
      <w:pPr>
        <w:spacing w:after="12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AB4376" w:rsidRPr="00E10B98" w:rsidTr="00B07C03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3. </w:t>
            </w:r>
            <w:r w:rsidRPr="00AB4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AB4376" w:rsidRPr="00E10B98" w:rsidTr="00B07C03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B4376" w:rsidRPr="00AB4376" w:rsidTr="00B07C03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AB4376" w:rsidRPr="00AB4376" w:rsidTr="00B07C03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AB4376" w:rsidRPr="00AB4376" w:rsidTr="00B07C03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AB4376" w:rsidRPr="00AB4376" w:rsidTr="00B07C03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AB4376" w:rsidRPr="00E10B98" w:rsidTr="00B07C03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AB4376" w:rsidRPr="00E10B98" w:rsidTr="00B07C03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AB4376" w:rsidRPr="00E10B98" w:rsidTr="00AB4376">
        <w:trPr>
          <w:trHeight w:hRule="exact" w:val="2617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AB4376">
              <w:rPr>
                <w:sz w:val="20"/>
                <w:szCs w:val="20"/>
                <w:lang w:val="ru-RU" w:eastAsia="ru-RU"/>
              </w:rPr>
              <w:t xml:space="preserve"> 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B4376" w:rsidRPr="00E10B98" w:rsidTr="00B07C03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AB4376" w:rsidRPr="00E10B98" w:rsidTr="00B07C03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AB4376" w:rsidRPr="00AB4376" w:rsidRDefault="00AB4376" w:rsidP="00AB4376">
      <w:pPr>
        <w:spacing w:after="0" w:line="240" w:lineRule="auto"/>
        <w:rPr>
          <w:lang w:val="ru-RU" w:eastAsia="ru-RU"/>
        </w:rPr>
      </w:pPr>
    </w:p>
    <w:p w:rsidR="00826AF7" w:rsidRPr="00AB4376" w:rsidRDefault="00826AF7">
      <w:pPr>
        <w:rPr>
          <w:lang w:val="ru-RU"/>
        </w:rPr>
      </w:pPr>
    </w:p>
    <w:sectPr w:rsidR="00826AF7" w:rsidRPr="00AB4376" w:rsidSect="00826A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E5414"/>
    <w:multiLevelType w:val="hybridMultilevel"/>
    <w:tmpl w:val="48B237D0"/>
    <w:lvl w:ilvl="0" w:tplc="032026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D2B42"/>
    <w:multiLevelType w:val="hybridMultilevel"/>
    <w:tmpl w:val="58E6C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46D52"/>
    <w:multiLevelType w:val="hybridMultilevel"/>
    <w:tmpl w:val="5B3A3786"/>
    <w:lvl w:ilvl="0" w:tplc="0419000F">
      <w:start w:val="1"/>
      <w:numFmt w:val="decimal"/>
      <w:lvlText w:val="%1."/>
      <w:lvlJc w:val="left"/>
      <w:pPr>
        <w:ind w:left="362" w:hanging="360"/>
      </w:p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DF1191"/>
    <w:multiLevelType w:val="hybridMultilevel"/>
    <w:tmpl w:val="4A0C35E0"/>
    <w:lvl w:ilvl="0" w:tplc="0AEA26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A1A1E"/>
    <w:multiLevelType w:val="hybridMultilevel"/>
    <w:tmpl w:val="7186B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5CE2BD7"/>
    <w:multiLevelType w:val="hybridMultilevel"/>
    <w:tmpl w:val="48B237D0"/>
    <w:lvl w:ilvl="0" w:tplc="032026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2C45"/>
    <w:rsid w:val="00731D51"/>
    <w:rsid w:val="007C440E"/>
    <w:rsid w:val="00826AF7"/>
    <w:rsid w:val="0099376D"/>
    <w:rsid w:val="00AB4376"/>
    <w:rsid w:val="00D31453"/>
    <w:rsid w:val="00E10B98"/>
    <w:rsid w:val="00E209E2"/>
    <w:rsid w:val="00F2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5264</Words>
  <Characters>38596</Characters>
  <Application>Microsoft Office Word</Application>
  <DocSecurity>0</DocSecurity>
  <Lines>321</Lines>
  <Paragraphs>87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2022-2023_23_05_04_ЭЖД_(МТ_ГКР)_2022_ФТЫ_plx_Общетранспортная практика_Магистральный транспорт</dc:title>
  <dc:creator>FastReport.NET</dc:creator>
  <cp:lastModifiedBy>otdsgd</cp:lastModifiedBy>
  <cp:revision>5</cp:revision>
  <dcterms:created xsi:type="dcterms:W3CDTF">2022-12-09T08:52:00Z</dcterms:created>
  <dcterms:modified xsi:type="dcterms:W3CDTF">2024-03-12T07:18:00Z</dcterms:modified>
</cp:coreProperties>
</file>