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38"/>
        <w:gridCol w:w="616"/>
        <w:gridCol w:w="1290"/>
        <w:gridCol w:w="425"/>
        <w:gridCol w:w="1195"/>
        <w:gridCol w:w="792"/>
        <w:gridCol w:w="579"/>
      </w:tblGrid>
      <w:tr w:rsidR="008B2746" w:rsidTr="004A65C5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B2746" w:rsidTr="004A65C5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B2746" w:rsidTr="004A65C5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B2746" w:rsidRPr="000E442E" w:rsidTr="004A65C5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B2746" w:rsidRPr="000E442E" w:rsidTr="004A65C5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B2746" w:rsidRPr="000E442E" w:rsidTr="004A65C5">
        <w:trPr>
          <w:trHeight w:hRule="exact" w:val="75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2746" w:rsidTr="004A65C5">
        <w:trPr>
          <w:trHeight w:hRule="exact" w:val="44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8B2746" w:rsidTr="004A65C5">
        <w:trPr>
          <w:trHeight w:hRule="exact" w:val="94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19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B2746" w:rsidRDefault="000D182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8B2746" w:rsidTr="004A65C5">
        <w:trPr>
          <w:trHeight w:hRule="exact" w:val="635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13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277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Pr="000E442E" w:rsidRDefault="004A65C5" w:rsidP="000E442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D1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0E4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711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8B2746" w:rsidTr="004A65C5">
        <w:trPr>
          <w:trHeight w:hRule="exact" w:val="13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Tr="004A65C5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8B2746" w:rsidTr="004A65C5">
        <w:trPr>
          <w:trHeight w:hRule="exact" w:val="108"/>
        </w:trPr>
        <w:tc>
          <w:tcPr>
            <w:tcW w:w="1857" w:type="dxa"/>
          </w:tcPr>
          <w:p w:rsidR="008B2746" w:rsidRDefault="008B2746"/>
        </w:tc>
        <w:tc>
          <w:tcPr>
            <w:tcW w:w="1969" w:type="dxa"/>
          </w:tcPr>
          <w:p w:rsidR="008B2746" w:rsidRDefault="008B2746"/>
        </w:tc>
        <w:tc>
          <w:tcPr>
            <w:tcW w:w="16" w:type="dxa"/>
          </w:tcPr>
          <w:p w:rsidR="008B2746" w:rsidRDefault="008B2746"/>
        </w:tc>
        <w:tc>
          <w:tcPr>
            <w:tcW w:w="1278" w:type="dxa"/>
          </w:tcPr>
          <w:p w:rsidR="008B2746" w:rsidRDefault="008B2746"/>
        </w:tc>
        <w:tc>
          <w:tcPr>
            <w:tcW w:w="238" w:type="dxa"/>
          </w:tcPr>
          <w:p w:rsidR="008B2746" w:rsidRDefault="008B2746"/>
        </w:tc>
        <w:tc>
          <w:tcPr>
            <w:tcW w:w="616" w:type="dxa"/>
          </w:tcPr>
          <w:p w:rsidR="008B2746" w:rsidRDefault="008B2746"/>
        </w:tc>
        <w:tc>
          <w:tcPr>
            <w:tcW w:w="1290" w:type="dxa"/>
          </w:tcPr>
          <w:p w:rsidR="008B2746" w:rsidRDefault="008B2746"/>
        </w:tc>
        <w:tc>
          <w:tcPr>
            <w:tcW w:w="425" w:type="dxa"/>
          </w:tcPr>
          <w:p w:rsidR="008B2746" w:rsidRDefault="008B2746"/>
        </w:tc>
        <w:tc>
          <w:tcPr>
            <w:tcW w:w="1195" w:type="dxa"/>
          </w:tcPr>
          <w:p w:rsidR="008B2746" w:rsidRDefault="008B2746"/>
        </w:tc>
        <w:tc>
          <w:tcPr>
            <w:tcW w:w="792" w:type="dxa"/>
          </w:tcPr>
          <w:p w:rsidR="008B2746" w:rsidRDefault="008B2746"/>
        </w:tc>
        <w:tc>
          <w:tcPr>
            <w:tcW w:w="579" w:type="dxa"/>
          </w:tcPr>
          <w:p w:rsidR="008B2746" w:rsidRDefault="008B2746"/>
        </w:tc>
      </w:tr>
      <w:tr w:rsidR="008B2746" w:rsidRPr="000E442E" w:rsidTr="004A65C5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D182F">
              <w:rPr>
                <w:lang w:val="ru-RU"/>
              </w:rPr>
              <w:t xml:space="preserve"> </w:t>
            </w: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0D182F">
              <w:rPr>
                <w:lang w:val="ru-RU"/>
              </w:rPr>
              <w:t xml:space="preserve"> </w:t>
            </w:r>
          </w:p>
        </w:tc>
      </w:tr>
      <w:tr w:rsidR="008B2746" w:rsidRPr="000E442E" w:rsidTr="004A65C5">
        <w:trPr>
          <w:trHeight w:hRule="exact" w:val="152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 w:rsidTr="004A65C5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Алферов Т.Г.</w:t>
            </w:r>
          </w:p>
        </w:tc>
      </w:tr>
      <w:tr w:rsidR="008B2746" w:rsidRPr="000E442E" w:rsidTr="004A65C5">
        <w:trPr>
          <w:trHeight w:hRule="exact" w:val="36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 w:rsidTr="004A65C5">
        <w:trPr>
          <w:trHeight w:hRule="exact" w:val="446"/>
        </w:trPr>
        <w:tc>
          <w:tcPr>
            <w:tcW w:w="185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4A65C5" w:rsidRPr="000E442E" w:rsidTr="003064DA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A65C5" w:rsidRPr="000E442E" w:rsidTr="000E442E">
        <w:trPr>
          <w:trHeight w:hRule="exact" w:val="403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Tr="004A65C5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0E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</w:t>
            </w:r>
            <w:r w:rsidR="000E4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 4</w:t>
            </w:r>
          </w:p>
        </w:tc>
      </w:tr>
      <w:tr w:rsidR="004A65C5" w:rsidTr="000E442E">
        <w:trPr>
          <w:trHeight w:hRule="exact" w:val="824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A65C5" w:rsidRDefault="004A65C5"/>
        </w:tc>
        <w:tc>
          <w:tcPr>
            <w:tcW w:w="238" w:type="dxa"/>
          </w:tcPr>
          <w:p w:rsidR="004A65C5" w:rsidRDefault="004A65C5"/>
        </w:tc>
        <w:tc>
          <w:tcPr>
            <w:tcW w:w="616" w:type="dxa"/>
          </w:tcPr>
          <w:p w:rsidR="004A65C5" w:rsidRDefault="004A65C5"/>
        </w:tc>
        <w:tc>
          <w:tcPr>
            <w:tcW w:w="1290" w:type="dxa"/>
          </w:tcPr>
          <w:p w:rsidR="004A65C5" w:rsidRDefault="004A65C5"/>
        </w:tc>
        <w:tc>
          <w:tcPr>
            <w:tcW w:w="425" w:type="dxa"/>
          </w:tcPr>
          <w:p w:rsidR="004A65C5" w:rsidRDefault="004A65C5"/>
        </w:tc>
        <w:tc>
          <w:tcPr>
            <w:tcW w:w="1195" w:type="dxa"/>
          </w:tcPr>
          <w:p w:rsidR="004A65C5" w:rsidRDefault="004A65C5"/>
        </w:tc>
        <w:tc>
          <w:tcPr>
            <w:tcW w:w="792" w:type="dxa"/>
          </w:tcPr>
          <w:p w:rsidR="004A65C5" w:rsidRDefault="004A65C5"/>
        </w:tc>
        <w:tc>
          <w:tcPr>
            <w:tcW w:w="579" w:type="dxa"/>
          </w:tcPr>
          <w:p w:rsidR="004A65C5" w:rsidRDefault="004A65C5"/>
        </w:tc>
      </w:tr>
      <w:tr w:rsidR="004A65C5" w:rsidRPr="000E442E" w:rsidTr="000E442E">
        <w:trPr>
          <w:trHeight w:hRule="exact" w:val="549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65C5" w:rsidRPr="000E442E" w:rsidTr="000E442E">
        <w:trPr>
          <w:trHeight w:hRule="exact" w:val="66"/>
        </w:trPr>
        <w:tc>
          <w:tcPr>
            <w:tcW w:w="1857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A65C5" w:rsidRPr="00E72244" w:rsidRDefault="004A65C5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616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RPr="004A65C5" w:rsidTr="004A65C5">
        <w:trPr>
          <w:trHeight w:hRule="exact" w:val="589"/>
        </w:trPr>
        <w:tc>
          <w:tcPr>
            <w:tcW w:w="888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A65C5" w:rsidRPr="00E72244" w:rsidRDefault="004A65C5" w:rsidP="000E4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</w:t>
            </w:r>
            <w:r w:rsidR="000E4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№ 6</w:t>
            </w:r>
          </w:p>
        </w:tc>
        <w:tc>
          <w:tcPr>
            <w:tcW w:w="792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A65C5" w:rsidRPr="000D182F" w:rsidRDefault="004A65C5">
            <w:pPr>
              <w:rPr>
                <w:lang w:val="ru-RU"/>
              </w:rPr>
            </w:pPr>
          </w:p>
        </w:tc>
      </w:tr>
      <w:tr w:rsidR="004A65C5" w:rsidTr="004A65C5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A65C5" w:rsidTr="004A65C5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/>
        </w:tc>
      </w:tr>
      <w:tr w:rsidR="004A65C5" w:rsidTr="004A65C5">
        <w:trPr>
          <w:trHeight w:hRule="exact" w:val="1646"/>
        </w:trPr>
        <w:tc>
          <w:tcPr>
            <w:tcW w:w="1857" w:type="dxa"/>
          </w:tcPr>
          <w:p w:rsidR="004A65C5" w:rsidRDefault="004A65C5"/>
        </w:tc>
        <w:tc>
          <w:tcPr>
            <w:tcW w:w="1969" w:type="dxa"/>
          </w:tcPr>
          <w:p w:rsidR="004A65C5" w:rsidRDefault="004A65C5"/>
        </w:tc>
        <w:tc>
          <w:tcPr>
            <w:tcW w:w="16" w:type="dxa"/>
          </w:tcPr>
          <w:p w:rsidR="004A65C5" w:rsidRDefault="004A65C5"/>
        </w:tc>
        <w:tc>
          <w:tcPr>
            <w:tcW w:w="1278" w:type="dxa"/>
          </w:tcPr>
          <w:p w:rsidR="004A65C5" w:rsidRDefault="004A65C5"/>
        </w:tc>
        <w:tc>
          <w:tcPr>
            <w:tcW w:w="238" w:type="dxa"/>
          </w:tcPr>
          <w:p w:rsidR="004A65C5" w:rsidRDefault="004A65C5"/>
        </w:tc>
        <w:tc>
          <w:tcPr>
            <w:tcW w:w="616" w:type="dxa"/>
          </w:tcPr>
          <w:p w:rsidR="004A65C5" w:rsidRDefault="004A65C5"/>
        </w:tc>
        <w:tc>
          <w:tcPr>
            <w:tcW w:w="1290" w:type="dxa"/>
          </w:tcPr>
          <w:p w:rsidR="004A65C5" w:rsidRDefault="004A65C5"/>
        </w:tc>
        <w:tc>
          <w:tcPr>
            <w:tcW w:w="425" w:type="dxa"/>
          </w:tcPr>
          <w:p w:rsidR="004A65C5" w:rsidRDefault="004A65C5"/>
        </w:tc>
        <w:tc>
          <w:tcPr>
            <w:tcW w:w="1195" w:type="dxa"/>
          </w:tcPr>
          <w:p w:rsidR="004A65C5" w:rsidRDefault="004A65C5"/>
        </w:tc>
        <w:tc>
          <w:tcPr>
            <w:tcW w:w="792" w:type="dxa"/>
          </w:tcPr>
          <w:p w:rsidR="004A65C5" w:rsidRDefault="004A65C5"/>
        </w:tc>
        <w:tc>
          <w:tcPr>
            <w:tcW w:w="579" w:type="dxa"/>
          </w:tcPr>
          <w:p w:rsidR="004A65C5" w:rsidRDefault="004A65C5"/>
        </w:tc>
      </w:tr>
      <w:tr w:rsidR="004A65C5" w:rsidTr="004A65C5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A65C5" w:rsidRDefault="004A65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A65C5" w:rsidRDefault="004A65C5" w:rsidP="000E44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0E442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B274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B2746">
        <w:trPr>
          <w:trHeight w:hRule="exact" w:val="402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</w:tr>
      <w:tr w:rsidR="008B2746">
        <w:trPr>
          <w:trHeight w:hRule="exact" w:val="13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Default="008B2746"/>
        </w:tc>
      </w:tr>
      <w:tr w:rsidR="008B2746">
        <w:trPr>
          <w:trHeight w:hRule="exact" w:val="96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0E442E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0E442E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0E442E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0E442E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0E442E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B2746" w:rsidRPr="000E442E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13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96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B2746" w:rsidRPr="000E442E">
        <w:trPr>
          <w:trHeight w:hRule="exact" w:val="138"/>
        </w:trPr>
        <w:tc>
          <w:tcPr>
            <w:tcW w:w="269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B2746">
        <w:trPr>
          <w:trHeight w:hRule="exact" w:val="138"/>
        </w:trPr>
        <w:tc>
          <w:tcPr>
            <w:tcW w:w="2694" w:type="dxa"/>
          </w:tcPr>
          <w:p w:rsidR="008B2746" w:rsidRDefault="008B2746"/>
        </w:tc>
        <w:tc>
          <w:tcPr>
            <w:tcW w:w="7089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694"/>
        </w:trPr>
        <w:tc>
          <w:tcPr>
            <w:tcW w:w="2694" w:type="dxa"/>
          </w:tcPr>
          <w:p w:rsidR="008B2746" w:rsidRDefault="008B274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B2746" w:rsidRPr="000D182F" w:rsidRDefault="000D182F">
      <w:pPr>
        <w:rPr>
          <w:sz w:val="0"/>
          <w:szCs w:val="0"/>
          <w:lang w:val="ru-RU"/>
        </w:rPr>
      </w:pPr>
      <w:r w:rsidRPr="000D18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56"/>
        <w:gridCol w:w="267"/>
        <w:gridCol w:w="143"/>
        <w:gridCol w:w="45"/>
        <w:gridCol w:w="252"/>
        <w:gridCol w:w="204"/>
        <w:gridCol w:w="95"/>
        <w:gridCol w:w="706"/>
        <w:gridCol w:w="423"/>
        <w:gridCol w:w="118"/>
        <w:gridCol w:w="3130"/>
        <w:gridCol w:w="1830"/>
        <w:gridCol w:w="578"/>
        <w:gridCol w:w="282"/>
        <w:gridCol w:w="142"/>
      </w:tblGrid>
      <w:tr w:rsidR="008B2746">
        <w:trPr>
          <w:trHeight w:hRule="exact" w:val="277"/>
        </w:trPr>
        <w:tc>
          <w:tcPr>
            <w:tcW w:w="28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 w:rsidRPr="000E442E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B27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442" w:type="dxa"/>
          </w:tcPr>
          <w:p w:rsidR="008B2746" w:rsidRDefault="008B2746"/>
        </w:tc>
        <w:tc>
          <w:tcPr>
            <w:tcW w:w="268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  <w:tc>
          <w:tcPr>
            <w:tcW w:w="33" w:type="dxa"/>
          </w:tcPr>
          <w:p w:rsidR="008B2746" w:rsidRDefault="008B2746"/>
        </w:tc>
        <w:tc>
          <w:tcPr>
            <w:tcW w:w="252" w:type="dxa"/>
          </w:tcPr>
          <w:p w:rsidR="008B2746" w:rsidRDefault="008B2746"/>
        </w:tc>
        <w:tc>
          <w:tcPr>
            <w:tcW w:w="191" w:type="dxa"/>
          </w:tcPr>
          <w:p w:rsidR="008B2746" w:rsidRDefault="008B2746"/>
        </w:tc>
        <w:tc>
          <w:tcPr>
            <w:tcW w:w="9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9" w:type="dxa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 w:rsidRPr="000E442E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138"/>
        </w:trPr>
        <w:tc>
          <w:tcPr>
            <w:tcW w:w="28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B2746" w:rsidRDefault="008B2746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285" w:type="dxa"/>
          </w:tcPr>
          <w:p w:rsidR="008B2746" w:rsidRDefault="008B274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B2746" w:rsidRDefault="008B274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8B2746"/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КСР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284" w:type="dxa"/>
          </w:tcPr>
          <w:p w:rsidR="008B2746" w:rsidRDefault="008B2746"/>
        </w:tc>
        <w:tc>
          <w:tcPr>
            <w:tcW w:w="143" w:type="dxa"/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8B2746">
        <w:trPr>
          <w:trHeight w:hRule="exact" w:val="416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B2746" w:rsidRPr="000E442E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Проводится в учебных мастерских университета. Цель практики: получение навыков первичной обработки материалов, знакомство со слесарным и измерительным инструментом, освоение основных слесарных операций сборки и разборки узлов и агрегатов локомотивов (пригонка деталей различными методами, методы восстановления изношенных мест, восстановления необходимых зазоров и натягов в элементах конструкции), а также методов обработки деталей, освоение различных видов сварки и неразрушающих методов контроля конструкций локомотивов.</w:t>
            </w:r>
          </w:p>
        </w:tc>
      </w:tr>
      <w:tr w:rsidR="008B2746" w:rsidRPr="000E442E">
        <w:trPr>
          <w:trHeight w:hRule="exact" w:val="277"/>
        </w:trPr>
        <w:tc>
          <w:tcPr>
            <w:tcW w:w="76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8B274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8B2746" w:rsidRPr="000E442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B27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Химия</w:t>
            </w:r>
            <w:proofErr w:type="spellEnd"/>
          </w:p>
        </w:tc>
      </w:tr>
      <w:tr w:rsidR="008B2746" w:rsidRPr="000E442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B2746" w:rsidRPr="000E442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</w:t>
            </w:r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B2746">
        <w:trPr>
          <w:trHeight w:hRule="exact" w:val="189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8B2746" w:rsidRPr="000E442E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0E442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обслуживания подвижного состава, особенности технологического оснащения предприятий по производству и ремонту подвижного состава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обслуживания и ремонта подвижного состава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B2746" w:rsidRPr="000E442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технологических операций по обслуживанию и ремонту подвижного состава, в том числе, выполнения слесарных операций</w:t>
            </w:r>
          </w:p>
        </w:tc>
      </w:tr>
      <w:tr w:rsidR="008B2746" w:rsidRPr="000E442E">
        <w:trPr>
          <w:trHeight w:hRule="exact" w:val="138"/>
        </w:trPr>
        <w:tc>
          <w:tcPr>
            <w:tcW w:w="76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24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8B274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B2746">
        <w:trPr>
          <w:trHeight w:hRule="exact" w:val="450"/>
        </w:trPr>
        <w:tc>
          <w:tcPr>
            <w:tcW w:w="766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283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42"/>
        <w:gridCol w:w="922"/>
        <w:gridCol w:w="676"/>
        <w:gridCol w:w="1097"/>
        <w:gridCol w:w="1278"/>
        <w:gridCol w:w="667"/>
        <w:gridCol w:w="384"/>
        <w:gridCol w:w="939"/>
      </w:tblGrid>
      <w:tr w:rsidR="008B2746">
        <w:trPr>
          <w:trHeight w:hRule="exact" w:val="416"/>
        </w:trPr>
        <w:tc>
          <w:tcPr>
            <w:tcW w:w="993" w:type="dxa"/>
          </w:tcPr>
          <w:p w:rsidR="008B2746" w:rsidRDefault="008B2746"/>
        </w:tc>
        <w:tc>
          <w:tcPr>
            <w:tcW w:w="3545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1277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B274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Токарный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Инструмент и оборудование при токарной обработке.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Техника обработки: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наружных поверхностей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конических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фасонных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Классификация и геометрия фрез. 2. Фрезерные станки, технология обработки различных поверхностей.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измерений. Допуски и посадки.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обработки: рубка, резка, опиливание, сверление, резьба.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Основы технологии ручной дуговой сварки.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сварочных швов, положений при сварке.</w:t>
            </w:r>
          </w:p>
          <w:p w:rsidR="008B2746" w:rsidRPr="000D182F" w:rsidRDefault="008B274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Инструктаж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токарном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слесарном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фрезерном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Инструктаж по охране труда и технике безопасности на сварочном участке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Фрезерный участок: Управление станком и его наладка. Основы фрезерования поверхностей. Фрезерование фасонных и криволинейных поверхностей.</w:t>
            </w: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Сварочный участок: Выполнение работ ручной дуговой сваркой.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Слесарный участок: Разметка плоских поверхностей. Рубка, правка и гибка металла.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Отпиливание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зенкерование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развертывание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Л1.4Л2.1Л3.1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Токарный участок: Ознакомление с устройством токарного станка. Обработка наружных поверхностей. Изготовление цилиндрических отверстий.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Сверление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рассверливание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сквозных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отверстий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5"/>
        <w:gridCol w:w="205"/>
        <w:gridCol w:w="1612"/>
        <w:gridCol w:w="1650"/>
        <w:gridCol w:w="893"/>
        <w:gridCol w:w="647"/>
        <w:gridCol w:w="1079"/>
        <w:gridCol w:w="687"/>
        <w:gridCol w:w="580"/>
        <w:gridCol w:w="723"/>
        <w:gridCol w:w="415"/>
        <w:gridCol w:w="993"/>
      </w:tblGrid>
      <w:tr w:rsidR="008B2746">
        <w:trPr>
          <w:trHeight w:hRule="exact" w:val="416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B2746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</w:tr>
      <w:tr w:rsidR="008B2746">
        <w:trPr>
          <w:trHeight w:hRule="exact" w:val="138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B2746">
        <w:trPr>
          <w:trHeight w:hRule="exact" w:val="277"/>
        </w:trPr>
        <w:tc>
          <w:tcPr>
            <w:tcW w:w="710" w:type="dxa"/>
          </w:tcPr>
          <w:p w:rsidR="008B2746" w:rsidRDefault="008B2746"/>
        </w:tc>
        <w:tc>
          <w:tcPr>
            <w:tcW w:w="58" w:type="dxa"/>
          </w:tcPr>
          <w:p w:rsidR="008B2746" w:rsidRDefault="008B2746"/>
        </w:tc>
        <w:tc>
          <w:tcPr>
            <w:tcW w:w="228" w:type="dxa"/>
          </w:tcPr>
          <w:p w:rsidR="008B2746" w:rsidRDefault="008B2746"/>
        </w:tc>
        <w:tc>
          <w:tcPr>
            <w:tcW w:w="1702" w:type="dxa"/>
          </w:tcPr>
          <w:p w:rsidR="008B2746" w:rsidRDefault="008B2746"/>
        </w:tc>
        <w:tc>
          <w:tcPr>
            <w:tcW w:w="1844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1135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568" w:type="dxa"/>
          </w:tcPr>
          <w:p w:rsidR="008B2746" w:rsidRDefault="008B2746"/>
        </w:tc>
        <w:tc>
          <w:tcPr>
            <w:tcW w:w="710" w:type="dxa"/>
          </w:tcPr>
          <w:p w:rsidR="008B2746" w:rsidRDefault="008B2746"/>
        </w:tc>
        <w:tc>
          <w:tcPr>
            <w:tcW w:w="426" w:type="dxa"/>
          </w:tcPr>
          <w:p w:rsidR="008B2746" w:rsidRDefault="008B2746"/>
        </w:tc>
        <w:tc>
          <w:tcPr>
            <w:tcW w:w="993" w:type="dxa"/>
          </w:tcPr>
          <w:p w:rsidR="008B2746" w:rsidRDefault="008B2746"/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Лихачев Е.А.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слесарного производства: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B274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Верхотуров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А.Д., Романов И.О., Востриков Я.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технологических процессов восстановления и упрочнения деталей: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B2746" w:rsidRPr="000E442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Слесарное дело: Механическая обработка деталей на станках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=144682</w:t>
            </w:r>
          </w:p>
        </w:tc>
      </w:tr>
      <w:tr w:rsidR="008B2746" w:rsidRPr="000E442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Махмутов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Р. Х.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Москва-Вологда: Инфр</w:t>
            </w:r>
            <w:proofErr w:type="gram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Инженерия,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=444432</w:t>
            </w:r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Клиндух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В.Ф.,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Макиенко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Неразрушающие методы контроля и диагностики узлов и деталей подвижного состава: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8B2746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8B274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Фрезерное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=143823</w:t>
            </w:r>
          </w:p>
        </w:tc>
      </w:tr>
      <w:tr w:rsidR="008B2746" w:rsidRPr="000E442E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Материаловедение и технология конструкционных материалов: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B2746" w:rsidRPr="000E442E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http://www.chipmaker.ru</w:t>
            </w:r>
          </w:p>
        </w:tc>
      </w:tr>
      <w:tr w:rsidR="008B27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Сварочное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http://www.techlib.org</w:t>
            </w:r>
          </w:p>
        </w:tc>
      </w:tr>
      <w:tr w:rsidR="008B274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нормативно-методическая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http://www.mlgvs.ru/library.htm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l#search</w:t>
            </w:r>
            <w:proofErr w:type="spellEnd"/>
          </w:p>
        </w:tc>
      </w:tr>
      <w:tr w:rsidR="008B2746" w:rsidRPr="000E442E">
        <w:trPr>
          <w:trHeight w:hRule="exact" w:val="483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B2746">
        <w:trPr>
          <w:trHeight w:hRule="exact" w:val="21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B2746" w:rsidRPr="000E442E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B2746" w:rsidRPr="000E442E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  <w:tc>
          <w:tcPr>
            <w:tcW w:w="10022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B274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B2746" w:rsidRPr="000E442E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8B274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B274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</w:tbl>
    <w:p w:rsidR="008B2746" w:rsidRDefault="000D18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8508"/>
        <w:gridCol w:w="969"/>
      </w:tblGrid>
      <w:tr w:rsidR="008B2746">
        <w:trPr>
          <w:trHeight w:hRule="exact" w:val="416"/>
        </w:trPr>
        <w:tc>
          <w:tcPr>
            <w:tcW w:w="766" w:type="dxa"/>
          </w:tcPr>
          <w:p w:rsidR="008B2746" w:rsidRDefault="008B2746"/>
        </w:tc>
        <w:tc>
          <w:tcPr>
            <w:tcW w:w="9016" w:type="dxa"/>
          </w:tcPr>
          <w:p w:rsidR="008B2746" w:rsidRDefault="008B27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B2746" w:rsidRPr="000E442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0E442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0E442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2746" w:rsidRPr="000E442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B2746" w:rsidRPr="000E442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B2746" w:rsidRPr="000E442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0E442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0E442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0E44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Default="000D18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8B2746">
            <w:pPr>
              <w:rPr>
                <w:lang w:val="ru-RU"/>
              </w:rPr>
            </w:pPr>
          </w:p>
        </w:tc>
      </w:tr>
      <w:tr w:rsidR="008B2746" w:rsidRPr="000E442E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B2746" w:rsidRPr="000D182F" w:rsidRDefault="000D18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8B2746" w:rsidRPr="000E442E">
        <w:trPr>
          <w:trHeight w:hRule="exact" w:val="4873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Выполнению студентами заданий должны предшествовать вводные лекции, проводимые преподавателем (руководителем практики), и показ практических приёмов учебным мастером.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 вводных лекций студенты получают сведения о сущности изучаемых технологических процессов, назначении инструментов, приспособлений, станках и другом технологическом оборудовании, о требованиях, предъявляемых к качеству и состоянию обработанных поверхностей.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следует за демонстрационным занятием на рабочих местах, где студенты выполняют задания по различным операциям технологического процесса, они знакомятся с последовательностью выполнения этих операций и с производственно-технической документацией (чертежи, карты технологического процесса) и заканчивают работу изготовлением определённых изделий и деталей.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самостоятельной работы студенты получают необходимый инструктаж от преподавателя (руководителя практики) и учебного мастера.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Обязанности студента во время прохождения учебной практики: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программой учебной практики.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ознакомиться с правилами внутреннего распорядка в мастерских.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пройти инструктаж по охране труда и технике безопасности.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строго посещать ознакомительные лекции, проводимые руководителем практики, и показ практических приёмов, проводимых учебным мастером.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выполнять задания для проведения текущей аттестации по этапам практики (токарный участок, фрезерный участок, сварочный и слесарный участок).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 итогам практики выполняется отчет о прохождении практики по заданию преподавателя.</w:t>
            </w:r>
          </w:p>
          <w:p w:rsidR="008B2746" w:rsidRPr="000D182F" w:rsidRDefault="000D182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18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учебной практики проводится научная конференция по её тематике и результатам.Задача конференции - выявление проблем и способов их решения в целях увеличения эффективности учебной практики.</w:t>
            </w:r>
          </w:p>
        </w:tc>
      </w:tr>
    </w:tbl>
    <w:p w:rsidR="000D182F" w:rsidRPr="000D182F" w:rsidRDefault="000D182F">
      <w:pPr>
        <w:rPr>
          <w:lang w:val="ru-RU"/>
        </w:rPr>
      </w:pPr>
      <w:r w:rsidRPr="000D182F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0D182F" w:rsidTr="00D10C59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82F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0D182F" w:rsidRDefault="000D182F" w:rsidP="00D10C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D182F" w:rsidTr="00D10C59">
        <w:trPr>
          <w:trHeight w:hRule="exact" w:val="277"/>
        </w:trPr>
        <w:tc>
          <w:tcPr>
            <w:tcW w:w="846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827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213" w:type="pct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714" w:type="pct"/>
            <w:gridSpan w:val="2"/>
          </w:tcPr>
          <w:p w:rsidR="000D182F" w:rsidRPr="000B6640" w:rsidRDefault="000D182F" w:rsidP="00D10C59">
            <w:pPr>
              <w:rPr>
                <w:highlight w:val="yellow"/>
              </w:rPr>
            </w:pPr>
          </w:p>
        </w:tc>
        <w:tc>
          <w:tcPr>
            <w:tcW w:w="256" w:type="pct"/>
          </w:tcPr>
          <w:p w:rsidR="000D182F" w:rsidRDefault="000D182F" w:rsidP="00D10C59"/>
        </w:tc>
        <w:tc>
          <w:tcPr>
            <w:tcW w:w="1017" w:type="pct"/>
            <w:gridSpan w:val="2"/>
          </w:tcPr>
          <w:p w:rsidR="000D182F" w:rsidRDefault="000D182F" w:rsidP="00D10C59"/>
        </w:tc>
        <w:tc>
          <w:tcPr>
            <w:tcW w:w="1127" w:type="pct"/>
            <w:gridSpan w:val="2"/>
          </w:tcPr>
          <w:p w:rsidR="000D182F" w:rsidRDefault="000D182F" w:rsidP="00D10C59"/>
        </w:tc>
      </w:tr>
      <w:tr w:rsidR="000D182F" w:rsidRPr="001D2C9A" w:rsidTr="00D10C59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46ECF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CA1634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0D182F" w:rsidRPr="000E442E" w:rsidTr="00D10C59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182F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0D182F" w:rsidTr="00D10C59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225EA9" w:rsidRDefault="000D182F" w:rsidP="00D10C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Ознакомительная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практика</w:t>
            </w:r>
            <w:proofErr w:type="spellEnd"/>
          </w:p>
        </w:tc>
      </w:tr>
      <w:tr w:rsidR="000D182F" w:rsidTr="00D10C59">
        <w:trPr>
          <w:trHeight w:hRule="exact" w:val="287"/>
        </w:trPr>
        <w:tc>
          <w:tcPr>
            <w:tcW w:w="846" w:type="pct"/>
          </w:tcPr>
          <w:p w:rsidR="000D182F" w:rsidRPr="00565585" w:rsidRDefault="000D182F" w:rsidP="00D10C59"/>
        </w:tc>
        <w:tc>
          <w:tcPr>
            <w:tcW w:w="827" w:type="pct"/>
          </w:tcPr>
          <w:p w:rsidR="000D182F" w:rsidRPr="00565585" w:rsidRDefault="000D182F" w:rsidP="00D10C59"/>
        </w:tc>
        <w:tc>
          <w:tcPr>
            <w:tcW w:w="213" w:type="pct"/>
          </w:tcPr>
          <w:p w:rsidR="000D182F" w:rsidRPr="00565585" w:rsidRDefault="000D182F" w:rsidP="00D10C59"/>
        </w:tc>
        <w:tc>
          <w:tcPr>
            <w:tcW w:w="714" w:type="pct"/>
            <w:gridSpan w:val="2"/>
          </w:tcPr>
          <w:p w:rsidR="000D182F" w:rsidRPr="00E12C70" w:rsidRDefault="000D182F" w:rsidP="00D10C5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56" w:type="pct"/>
          </w:tcPr>
          <w:p w:rsidR="000D182F" w:rsidRDefault="000D182F" w:rsidP="00D10C59"/>
        </w:tc>
        <w:tc>
          <w:tcPr>
            <w:tcW w:w="1017" w:type="pct"/>
            <w:gridSpan w:val="2"/>
          </w:tcPr>
          <w:p w:rsidR="000D182F" w:rsidRDefault="000D182F" w:rsidP="00D10C59"/>
        </w:tc>
        <w:tc>
          <w:tcPr>
            <w:tcW w:w="1127" w:type="pct"/>
            <w:gridSpan w:val="2"/>
          </w:tcPr>
          <w:p w:rsidR="000D182F" w:rsidRDefault="000D182F" w:rsidP="00D10C59"/>
        </w:tc>
      </w:tr>
      <w:tr w:rsidR="000D182F" w:rsidTr="00D10C59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D182F" w:rsidRPr="00565585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ОПК-5</w:t>
            </w:r>
          </w:p>
        </w:tc>
      </w:tr>
      <w:tr w:rsidR="000D182F" w:rsidRPr="000E442E" w:rsidTr="00D10C5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73A22" w:rsidRDefault="000D182F" w:rsidP="000D182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0D182F" w:rsidRPr="000E442E" w:rsidTr="00D10C59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0D182F" w:rsidTr="00D10C59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D182F" w:rsidRPr="000E442E" w:rsidTr="00D10C59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0D182F" w:rsidRPr="000E442E" w:rsidTr="00D10C59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 при защите отчета по практике</w:t>
            </w:r>
          </w:p>
        </w:tc>
      </w:tr>
      <w:tr w:rsidR="000D182F" w:rsidRPr="000E442E" w:rsidTr="00D10C59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866A08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материала;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br/>
              <w:t>предусмотренных программой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DE12A6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практике, но обладает необходимыми знаниями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DE12A6" w:rsidRDefault="000D182F" w:rsidP="00D10C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полное знание </w:t>
            </w:r>
            <w:proofErr w:type="spellStart"/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 практики;</w:t>
            </w:r>
          </w:p>
          <w:p w:rsidR="000D182F" w:rsidRPr="00866A08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ного материала;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способен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0D182F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893660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учебно-программного материала;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 практики;</w:t>
            </w:r>
          </w:p>
          <w:p w:rsidR="000D182F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0D182F" w:rsidRPr="00893660" w:rsidRDefault="000D182F" w:rsidP="00D10C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893660" w:rsidRDefault="000D182F" w:rsidP="00D10C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D182F" w:rsidRPr="000E442E" w:rsidTr="00D10C59">
        <w:trPr>
          <w:trHeight w:hRule="exact" w:val="590"/>
        </w:trPr>
        <w:tc>
          <w:tcPr>
            <w:tcW w:w="5000" w:type="pct"/>
            <w:gridSpan w:val="10"/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Описание шкал оценивания</w:t>
            </w:r>
          </w:p>
          <w:p w:rsidR="000D182F" w:rsidRPr="000D182F" w:rsidRDefault="000D182F" w:rsidP="00D10C59">
            <w:pPr>
              <w:spacing w:after="0" w:line="240" w:lineRule="auto"/>
              <w:rPr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Компетенции обучающегося оценивается следующим образом:</w:t>
            </w:r>
          </w:p>
        </w:tc>
      </w:tr>
      <w:tr w:rsidR="000D182F" w:rsidRPr="000E442E" w:rsidTr="00D10C59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0D182F" w:rsidRP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0D182F" w:rsidTr="00D10C59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jc w:val="center"/>
              <w:rPr>
                <w:lang w:val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182F" w:rsidRPr="000E442E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D182F" w:rsidRPr="000E442E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D182F" w:rsidRPr="000E442E" w:rsidTr="000D182F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D182F" w:rsidRDefault="000D182F" w:rsidP="000D182F">
      <w:pPr>
        <w:pStyle w:val="a5"/>
        <w:numPr>
          <w:ilvl w:val="0"/>
          <w:numId w:val="5"/>
        </w:numPr>
        <w:spacing w:before="120" w:after="0"/>
      </w:pPr>
      <w:r w:rsidRPr="006B0B4E">
        <w:rPr>
          <w:rFonts w:ascii="Arial" w:hAnsi="Arial" w:cs="Arial"/>
          <w:b/>
          <w:bCs/>
          <w:color w:val="000000"/>
          <w:sz w:val="20"/>
          <w:szCs w:val="20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0D182F" w:rsidRPr="005535D6" w:rsidRDefault="000D182F" w:rsidP="000D182F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</w:p>
    <w:p w:rsidR="000D182F" w:rsidRPr="005535D6" w:rsidRDefault="000D182F" w:rsidP="000D182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5535D6">
        <w:rPr>
          <w:rFonts w:ascii="Arial" w:hAnsi="Arial" w:cs="Arial"/>
          <w:sz w:val="20"/>
          <w:szCs w:val="20"/>
        </w:rPr>
        <w:t>Компетенции</w:t>
      </w:r>
      <w:proofErr w:type="spellEnd"/>
      <w:r w:rsidRPr="005535D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ОПК-5</w:t>
      </w:r>
    </w:p>
    <w:p w:rsidR="000D182F" w:rsidRPr="00D33EFB" w:rsidRDefault="000D182F" w:rsidP="000D182F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Слесарный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слесаря</w:t>
      </w:r>
      <w:proofErr w:type="spellEnd"/>
    </w:p>
    <w:p w:rsidR="000D182F" w:rsidRPr="00D33EFB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Подготовка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поверхности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к </w:t>
      </w:r>
      <w:proofErr w:type="spellStart"/>
      <w:r w:rsidRPr="00D33EFB">
        <w:rPr>
          <w:rFonts w:ascii="Arial" w:hAnsi="Arial" w:cs="Arial"/>
          <w:sz w:val="20"/>
          <w:szCs w:val="20"/>
        </w:rPr>
        <w:t>разметке</w:t>
      </w:r>
      <w:proofErr w:type="spellEnd"/>
    </w:p>
    <w:p w:rsidR="000D182F" w:rsidRPr="000D182F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Виды и подготовка к работе инструмента для разметки</w:t>
      </w:r>
    </w:p>
    <w:p w:rsidR="000D182F" w:rsidRPr="000D182F" w:rsidRDefault="000D182F" w:rsidP="000D182F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Устройство и правила безопасной работы на сверлильном станке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Правила безопасной работы на заточных станках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инструментов для рубки 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Расскажите и покажите приемы рубки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Требования безопасности труда при рубке и заточке инструмента для рубки.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напильников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опиливания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резки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Рассказать и показать приемы резки металлов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lastRenderedPageBreak/>
        <w:t>Инструмент для сверления, конструкция и геометрия спирального сверла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резьбы и их характеристика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11. Инструмент для нарезания наружной резьбы, приемы нарезания наружной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и подготовка к работе инструмента для нарезания наружной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нарезания внутренней резьбы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13. Виды и подготовка к работе инструмента для </w:t>
      </w:r>
      <w:proofErr w:type="spellStart"/>
      <w:r w:rsidRPr="00D33EFB">
        <w:rPr>
          <w:rFonts w:ascii="Arial" w:hAnsi="Arial" w:cs="Arial"/>
          <w:sz w:val="20"/>
          <w:szCs w:val="20"/>
        </w:rPr>
        <w:t>зенкования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зенкерования отверстий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14. Виды и подготовка к работе инструмента для развертывания отверстий</w:t>
      </w:r>
    </w:p>
    <w:p w:rsidR="000D182F" w:rsidRPr="00D33EFB" w:rsidRDefault="000D182F" w:rsidP="000D182F">
      <w:pPr>
        <w:pStyle w:val="a5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Каким должен быть радиус изгиба трубы, чтобы при </w:t>
      </w:r>
      <w:proofErr w:type="spellStart"/>
      <w:r w:rsidRPr="00D33EFB">
        <w:rPr>
          <w:rFonts w:ascii="Arial" w:hAnsi="Arial" w:cs="Arial"/>
          <w:sz w:val="20"/>
          <w:szCs w:val="20"/>
        </w:rPr>
        <w:t>гибке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не появились трещины?</w:t>
      </w:r>
    </w:p>
    <w:p w:rsidR="000D182F" w:rsidRPr="00D33EFB" w:rsidRDefault="000D182F" w:rsidP="000D182F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Токарный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рабочего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места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токаря</w:t>
      </w:r>
      <w:proofErr w:type="spellEnd"/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Требования безопасности при работе на токарном станке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Расскажите и покажите устройство токарно-винторезного станка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Элементы режима резания и их выбор при точении 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Настройте токарный станок на заданный режим резания при точении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Настройте токарно-винторезный станок для нарезания резьбы резцом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Виды, материалы и геометрия токарных резцов</w:t>
      </w:r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Заточите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отрезной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резец</w:t>
      </w:r>
      <w:proofErr w:type="spellEnd"/>
    </w:p>
    <w:p w:rsidR="000D182F" w:rsidRPr="00D33EFB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Установите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токарные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резцы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D33EFB">
        <w:rPr>
          <w:rFonts w:ascii="Arial" w:hAnsi="Arial" w:cs="Arial"/>
          <w:sz w:val="20"/>
          <w:szCs w:val="20"/>
        </w:rPr>
        <w:t>резцедержатель</w:t>
      </w:r>
      <w:proofErr w:type="spellEnd"/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Классификация и обозначение (маркировка) металлорежущих станков.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Способы установки и закрепления заготовок на токарном станке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Покажите приемы точения, подрезания торцов, отрезания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Покажите приемы нарезания наружной и внутренней резьбы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Что влияет на точность обработки деталей на станке?</w:t>
      </w:r>
    </w:p>
    <w:p w:rsidR="000D182F" w:rsidRPr="000D182F" w:rsidRDefault="000D182F" w:rsidP="000D182F">
      <w:pPr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Как выбирается диаметр сверла при сверлении отверстия под нарезание внутренней резьбы и диаметр стержня под нарезание наружной резьбы?</w:t>
      </w:r>
    </w:p>
    <w:p w:rsidR="000D182F" w:rsidRPr="00D33EFB" w:rsidRDefault="000D182F" w:rsidP="000D182F">
      <w:pPr>
        <w:tabs>
          <w:tab w:val="left" w:pos="1080"/>
        </w:tabs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Сварочный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участок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>: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Организация рабочего места сварщика, инструмент и принадлежности сварщика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Техника безопасности при производстве сварочных работ.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Классификация видов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Электрическая дуга и её свойства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и применение источников сварочного тока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Принцип действия, устройство и подготовка к работе сварочных трансформаторов 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 сварных соединений и швов.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Выбор режима ручной дуговой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Виды, обозначение (маркировка) и применение электродов для ручной дуговой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Подготовьте сварочное оборудование на заданный режим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зажигания сварочной дуги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формирования сварного шва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Покажите приемы сварки стыкового и </w:t>
      </w:r>
      <w:proofErr w:type="spellStart"/>
      <w:r w:rsidRPr="00D33EFB">
        <w:rPr>
          <w:rFonts w:ascii="Arial" w:hAnsi="Arial" w:cs="Arial"/>
          <w:sz w:val="20"/>
          <w:szCs w:val="20"/>
        </w:rPr>
        <w:t>нахлесточного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соединения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сварки углового соединения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Покажите приемы наплавки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сварки в среде углекислого газа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Сущность, преимущества, недостатки и применение контактной сварки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 xml:space="preserve">Сущность, преимущества, недостатки и применение плазменной резки и сварки 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Технология ручной дуговой сварки поворотных и неповоротных труб.</w:t>
      </w:r>
    </w:p>
    <w:p w:rsidR="000D182F" w:rsidRPr="00D33EFB" w:rsidRDefault="000D182F" w:rsidP="000D182F">
      <w:pPr>
        <w:pStyle w:val="a5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33EFB">
        <w:rPr>
          <w:rFonts w:ascii="Arial" w:hAnsi="Arial" w:cs="Arial"/>
          <w:sz w:val="20"/>
          <w:szCs w:val="20"/>
        </w:rPr>
        <w:t>Дефекты сварных соединений, причины возникновения.</w:t>
      </w:r>
    </w:p>
    <w:p w:rsidR="000D182F" w:rsidRPr="000D182F" w:rsidRDefault="000D182F" w:rsidP="000D182F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D182F" w:rsidRPr="000D182F" w:rsidRDefault="000D182F" w:rsidP="000D182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Дифференцированный зачет сдается в форме защиты отчета по практике.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Отчет по практике должен содержать: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титульный лист;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календарный план;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содержание;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введение;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основную часть;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заключение;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список литературы;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— приложения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Титульный лист 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Календарный план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оформляется в виде таблицы, содержит данные о виде, сроках и месте исполняемых работ.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Содержание отчета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 должно соответствовать программе практики, содержать все необходимые разделы с </w:t>
      </w:r>
      <w:hyperlink r:id="rId7" w:tgtFrame="_blank" w:history="1">
        <w:r w:rsidRPr="000D182F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/>
          </w:rPr>
          <w:t>нумерацией страниц</w:t>
        </w:r>
      </w:hyperlink>
      <w:r w:rsidRPr="000D182F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D33EFB">
        <w:rPr>
          <w:rFonts w:ascii="Arial" w:eastAsia="Times New Roman" w:hAnsi="Arial" w:cs="Arial"/>
          <w:sz w:val="20"/>
          <w:szCs w:val="20"/>
        </w:rPr>
        <w:t> </w:t>
      </w:r>
    </w:p>
    <w:p w:rsidR="000D182F" w:rsidRPr="00D33EFB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</w:rPr>
        <w:t>Введение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содержит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: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сведения о месте прохождения практики;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lastRenderedPageBreak/>
        <w:t>объект и предмет исследования (изучения);</w:t>
      </w:r>
    </w:p>
    <w:p w:rsidR="000D182F" w:rsidRPr="00D33EFB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proofErr w:type="spellStart"/>
      <w:r w:rsidRPr="00D33EFB">
        <w:rPr>
          <w:rFonts w:ascii="Arial" w:eastAsia="Times New Roman" w:hAnsi="Arial" w:cs="Arial"/>
          <w:sz w:val="20"/>
          <w:szCs w:val="20"/>
        </w:rPr>
        <w:t>оценку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современного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состояния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Times New Roman" w:hAnsi="Arial" w:cs="Arial"/>
          <w:sz w:val="20"/>
          <w:szCs w:val="20"/>
        </w:rPr>
        <w:t>вопроса</w:t>
      </w:r>
      <w:proofErr w:type="spellEnd"/>
      <w:r w:rsidRPr="00D33EFB">
        <w:rPr>
          <w:rFonts w:ascii="Arial" w:eastAsia="Times New Roman" w:hAnsi="Arial" w:cs="Arial"/>
          <w:sz w:val="20"/>
          <w:szCs w:val="20"/>
        </w:rPr>
        <w:t>;</w:t>
      </w:r>
    </w:p>
    <w:p w:rsidR="000D182F" w:rsidRPr="000D182F" w:rsidRDefault="000D182F" w:rsidP="000D182F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sz w:val="20"/>
          <w:szCs w:val="20"/>
          <w:lang w:val="ru-RU"/>
        </w:rPr>
        <w:t>может содержать предполагаемые результаты прохождения практики.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Основная часть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 xml:space="preserve"> содержит основные сведения о технологических (производственных) процессах и их анализ. Приводятся все расчеты, графики и таблицы.</w:t>
      </w:r>
    </w:p>
    <w:p w:rsidR="000D182F" w:rsidRPr="000D182F" w:rsidRDefault="000D182F" w:rsidP="000D182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/>
        </w:rPr>
      </w:pPr>
      <w:r w:rsidRPr="000D182F">
        <w:rPr>
          <w:rFonts w:ascii="Arial" w:eastAsia="Times New Roman" w:hAnsi="Arial" w:cs="Arial"/>
          <w:b/>
          <w:iCs/>
          <w:sz w:val="20"/>
          <w:szCs w:val="20"/>
          <w:u w:val="single"/>
          <w:bdr w:val="none" w:sz="0" w:space="0" w:color="auto" w:frame="1"/>
          <w:lang w:val="ru-RU"/>
        </w:rPr>
        <w:t>Заключение</w:t>
      </w:r>
      <w:r w:rsidRPr="000D182F">
        <w:rPr>
          <w:rFonts w:ascii="Arial" w:eastAsia="Times New Roman" w:hAnsi="Arial" w:cs="Arial"/>
          <w:b/>
          <w:sz w:val="20"/>
          <w:szCs w:val="20"/>
          <w:u w:val="single"/>
          <w:lang w:val="ru-RU"/>
        </w:rPr>
        <w:t xml:space="preserve"> </w:t>
      </w:r>
      <w:r w:rsidRPr="000D182F">
        <w:rPr>
          <w:rFonts w:ascii="Arial" w:eastAsia="Times New Roman" w:hAnsi="Arial" w:cs="Arial"/>
          <w:sz w:val="20"/>
          <w:szCs w:val="20"/>
          <w:lang w:val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0D182F" w:rsidRPr="00D33EFB" w:rsidRDefault="000D182F" w:rsidP="000D182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D33EFB">
        <w:rPr>
          <w:rFonts w:ascii="Arial" w:hAnsi="Arial" w:cs="Arial"/>
          <w:sz w:val="20"/>
          <w:szCs w:val="20"/>
        </w:rPr>
        <w:t>Этапы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hAnsi="Arial" w:cs="Arial"/>
          <w:sz w:val="20"/>
          <w:szCs w:val="20"/>
        </w:rPr>
        <w:t>оценивания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D33E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Оформление дневника и(или) отчета</w:t>
            </w:r>
          </w:p>
        </w:tc>
        <w:tc>
          <w:tcPr>
            <w:tcW w:w="3819" w:type="dxa"/>
          </w:tcPr>
          <w:p w:rsidR="000D182F" w:rsidRPr="00156082" w:rsidRDefault="000D182F" w:rsidP="00D10C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0D182F" w:rsidRPr="00D33EFB" w:rsidTr="00D10C59">
        <w:tc>
          <w:tcPr>
            <w:tcW w:w="445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</w:tcPr>
          <w:p w:rsidR="000D182F" w:rsidRPr="00D33EFB" w:rsidRDefault="000D182F" w:rsidP="00D10C5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52" w:type="dxa"/>
          </w:tcPr>
          <w:p w:rsidR="000D182F" w:rsidRPr="00D33EFB" w:rsidRDefault="000D182F" w:rsidP="00D10C59">
            <w:pPr>
              <w:rPr>
                <w:rFonts w:ascii="Arial" w:hAnsi="Arial" w:cs="Arial"/>
              </w:rPr>
            </w:pPr>
            <w:r w:rsidRPr="00D33EFB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А4. Объем отчета от 5 до 10 стр. текста, 1,5 межстрочный интервал, шрифт № 14, </w:t>
      </w:r>
      <w:proofErr w:type="spellStart"/>
      <w:r w:rsidRPr="00D33EFB">
        <w:rPr>
          <w:rFonts w:ascii="Arial" w:hAnsi="Arial" w:cs="Arial"/>
          <w:sz w:val="20"/>
          <w:szCs w:val="20"/>
        </w:rPr>
        <w:t>TimesNewRoman</w:t>
      </w:r>
      <w:proofErr w:type="spellEnd"/>
      <w:r w:rsidRPr="000D182F">
        <w:rPr>
          <w:rFonts w:ascii="Arial" w:hAnsi="Arial" w:cs="Arial"/>
          <w:sz w:val="20"/>
          <w:szCs w:val="20"/>
          <w:lang w:val="ru-RU"/>
        </w:rPr>
        <w:t>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0D182F" w:rsidRPr="000D182F" w:rsidRDefault="000D182F" w:rsidP="000D182F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представить доклад, содержащий основные положения отчета;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показать,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показать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насколько он овладел технология проведения работ;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 xml:space="preserve">показать насколько он приобрел </w:t>
      </w:r>
      <w:r>
        <w:rPr>
          <w:rFonts w:ascii="Arial" w:hAnsi="Arial" w:cs="Arial"/>
          <w:sz w:val="20"/>
          <w:szCs w:val="20"/>
          <w:lang w:eastAsia="en-US"/>
        </w:rPr>
        <w:t xml:space="preserve">практический опыт и знания </w:t>
      </w:r>
      <w:r w:rsidRPr="009474FE">
        <w:rPr>
          <w:rFonts w:ascii="Arial" w:hAnsi="Arial" w:cs="Arial"/>
          <w:sz w:val="20"/>
          <w:szCs w:val="20"/>
          <w:lang w:eastAsia="en-US"/>
        </w:rPr>
        <w:t xml:space="preserve">на конкретном рабочем месте; </w:t>
      </w:r>
    </w:p>
    <w:p w:rsidR="000D182F" w:rsidRPr="009474FE" w:rsidRDefault="000D182F" w:rsidP="000D182F">
      <w:pPr>
        <w:pStyle w:val="a5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 w:rsidRPr="009474FE">
        <w:rPr>
          <w:rFonts w:ascii="Arial" w:hAnsi="Arial" w:cs="Arial"/>
          <w:sz w:val="20"/>
          <w:szCs w:val="20"/>
          <w:lang w:eastAsia="en-US"/>
        </w:rPr>
        <w:t>ответить на вопросы преподавателя.</w:t>
      </w:r>
    </w:p>
    <w:p w:rsidR="000D182F" w:rsidRPr="00D33EFB" w:rsidRDefault="000D182F" w:rsidP="000D182F">
      <w:pPr>
        <w:spacing w:before="120" w:after="0" w:line="240" w:lineRule="auto"/>
        <w:ind w:firstLine="425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промежуточной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аттестации</w:t>
      </w:r>
      <w:proofErr w:type="spellEnd"/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По итогам выполнения  индивидуального плана руководитель практики проводит промежуточную аттестацию на основании представленного отчета и защиты отчета о прохождении учебной практики. По результатам аттестации студенту выставляется дифференцированный зачет.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Итоговые оценки выставляются на основании отчетных материалов, представленных студентами, характеристик, отзывов преподавателей-руководителей практики и защиты ее результатов.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0D182F" w:rsidRPr="000D182F" w:rsidRDefault="000D182F" w:rsidP="000D182F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0D182F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p w:rsidR="000D182F" w:rsidRPr="000D182F" w:rsidRDefault="000D182F" w:rsidP="000D182F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0D182F" w:rsidRPr="00D33EFB" w:rsidRDefault="000D182F" w:rsidP="000D18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D33EFB">
        <w:rPr>
          <w:rFonts w:ascii="Arial" w:hAnsi="Arial" w:cs="Arial"/>
          <w:b/>
          <w:sz w:val="20"/>
          <w:szCs w:val="20"/>
        </w:rPr>
        <w:t>Индивидуальная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часть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задания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на</w:t>
      </w:r>
      <w:proofErr w:type="spellEnd"/>
      <w:r w:rsidRPr="00D33EF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EFB">
        <w:rPr>
          <w:rFonts w:ascii="Arial" w:hAnsi="Arial" w:cs="Arial"/>
          <w:b/>
          <w:sz w:val="20"/>
          <w:szCs w:val="20"/>
        </w:rPr>
        <w:t>практику</w:t>
      </w:r>
      <w:proofErr w:type="spellEnd"/>
    </w:p>
    <w:p w:rsidR="000D182F" w:rsidRPr="00D33EFB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 xml:space="preserve">Токарный участок: Ознакомится с устройством токарного станка. Сделать обработку наружных поверхностей. Изготовить  цилиндрические отверстия.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сверлению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и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рассверливанию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сквозных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отверстий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p w:rsidR="000D182F" w:rsidRPr="000D182F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>Фрезерный участок: Научиться управлять станком и его наладкой. Изучить основы фрезерования поверхностей. Научиться фрезерованию фасонных и криволинейных поверхностей.</w:t>
      </w:r>
    </w:p>
    <w:p w:rsidR="000D182F" w:rsidRPr="000D182F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>Сварочный участок: Научиться выполнять работы ручной дуговой сваркой.</w:t>
      </w:r>
    </w:p>
    <w:p w:rsidR="000D182F" w:rsidRPr="00D33EFB" w:rsidRDefault="000D182F" w:rsidP="000D182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0D182F">
        <w:rPr>
          <w:rFonts w:ascii="Arial" w:eastAsia="Calibri" w:hAnsi="Arial" w:cs="Arial"/>
          <w:sz w:val="20"/>
          <w:szCs w:val="20"/>
          <w:lang w:val="ru-RU"/>
        </w:rPr>
        <w:t xml:space="preserve">Слесарный участок: Научиться наносить разметку плоских поверхностей. Рубке, правке и гибке металла. Научиться отпиливанию плоских поверхностей. Сверлению, зенкерованию, развертыванию.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Научиться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нарезанию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33EFB">
        <w:rPr>
          <w:rFonts w:ascii="Arial" w:eastAsia="Calibri" w:hAnsi="Arial" w:cs="Arial"/>
          <w:sz w:val="20"/>
          <w:szCs w:val="20"/>
        </w:rPr>
        <w:t>резьбы</w:t>
      </w:r>
      <w:proofErr w:type="spellEnd"/>
      <w:r w:rsidRPr="00D33EFB">
        <w:rPr>
          <w:rFonts w:ascii="Arial" w:eastAsia="Calibri" w:hAnsi="Arial" w:cs="Arial"/>
          <w:sz w:val="20"/>
          <w:szCs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0D182F" w:rsidRPr="000E442E" w:rsidTr="00D10C59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3. </w:t>
            </w:r>
            <w:r w:rsidRPr="000D182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0D182F" w:rsidRPr="000E442E" w:rsidTr="00D10C59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D182F" w:rsidTr="00D10C59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D182F" w:rsidTr="00D10C59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D182F" w:rsidTr="00D10C59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D182F" w:rsidTr="00D10C59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0D182F" w:rsidRPr="000E442E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F828A2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0D182F" w:rsidRPr="000E442E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0D182F" w:rsidRPr="000E442E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0D182F">
              <w:rPr>
                <w:sz w:val="20"/>
                <w:szCs w:val="20"/>
                <w:lang w:val="ru-RU"/>
              </w:rPr>
              <w:t xml:space="preserve"> </w:t>
            </w: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D182F" w:rsidRPr="000E442E" w:rsidTr="000D182F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0D182F" w:rsidRPr="000E442E" w:rsidTr="00D10C59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182F" w:rsidRPr="000D182F" w:rsidRDefault="000D182F" w:rsidP="00D10C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D182F" w:rsidRPr="000D182F" w:rsidRDefault="000D182F" w:rsidP="00D10C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82F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D182F" w:rsidRPr="000D182F" w:rsidRDefault="000D182F" w:rsidP="000D182F">
      <w:pPr>
        <w:rPr>
          <w:lang w:val="ru-RU"/>
        </w:rPr>
      </w:pPr>
    </w:p>
    <w:p w:rsidR="008B2746" w:rsidRPr="000D182F" w:rsidRDefault="008B2746">
      <w:pPr>
        <w:rPr>
          <w:lang w:val="ru-RU"/>
        </w:rPr>
      </w:pPr>
    </w:p>
    <w:sectPr w:rsidR="008B2746" w:rsidRPr="000D182F" w:rsidSect="008B274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D56"/>
    <w:multiLevelType w:val="hybridMultilevel"/>
    <w:tmpl w:val="0324C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542B4"/>
    <w:multiLevelType w:val="hybridMultilevel"/>
    <w:tmpl w:val="89503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159E9"/>
    <w:multiLevelType w:val="hybridMultilevel"/>
    <w:tmpl w:val="A2B0A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15E4B"/>
    <w:multiLevelType w:val="multilevel"/>
    <w:tmpl w:val="37007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182F"/>
    <w:rsid w:val="000E442E"/>
    <w:rsid w:val="001F0BC7"/>
    <w:rsid w:val="004A65C5"/>
    <w:rsid w:val="006E1C8C"/>
    <w:rsid w:val="008B2746"/>
    <w:rsid w:val="00A07BF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182F"/>
    <w:pPr>
      <w:ind w:left="720"/>
      <w:contextualSpacing/>
    </w:pPr>
    <w:rPr>
      <w:lang w:val="ru-RU" w:eastAsia="ru-RU"/>
    </w:rPr>
  </w:style>
  <w:style w:type="table" w:customStyle="1" w:styleId="1">
    <w:name w:val="Сетка таблицы1"/>
    <w:basedOn w:val="a1"/>
    <w:uiPriority w:val="99"/>
    <w:rsid w:val="000D182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D1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ursach37.com/numeraciya-stranic-v-vor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1AEC-024F-4729-B359-B74851D3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3309</Words>
  <Characters>24506</Characters>
  <Application>Microsoft Office Word</Application>
  <DocSecurity>0</DocSecurity>
  <Lines>204</Lines>
  <Paragraphs>55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2022-2023_z23_05_03_ПСЖД_(Л;ГВ;ПВ)_2022_Фты_plx_Ознакомительная практика_Локомотивы</dc:title>
  <dc:creator>FastReport.NET</dc:creator>
  <cp:lastModifiedBy>otdsgd</cp:lastModifiedBy>
  <cp:revision>4</cp:revision>
  <dcterms:created xsi:type="dcterms:W3CDTF">2022-12-13T00:44:00Z</dcterms:created>
  <dcterms:modified xsi:type="dcterms:W3CDTF">2024-03-12T07:14:00Z</dcterms:modified>
</cp:coreProperties>
</file>